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B5124" w14:textId="77777777" w:rsidR="00D20D10" w:rsidRPr="003E4761" w:rsidRDefault="00D20D10" w:rsidP="00D20D10">
      <w:pPr>
        <w:pStyle w:val="Title"/>
        <w:jc w:val="right"/>
        <w:rPr>
          <w:rFonts w:ascii="Century Gothic" w:hAnsi="Century Gothic" w:cs="Arial"/>
          <w:sz w:val="28"/>
          <w:u w:val="none"/>
        </w:rPr>
      </w:pPr>
      <w:r w:rsidRPr="003E4761">
        <w:rPr>
          <w:rFonts w:ascii="Century Gothic" w:hAnsi="Century Gothic" w:cs="Arial"/>
          <w:sz w:val="28"/>
          <w:u w:val="none"/>
        </w:rPr>
        <w:t>SUNSMART POLICY</w:t>
      </w:r>
    </w:p>
    <w:p w14:paraId="1CB9450A"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Rationale</w:t>
      </w:r>
    </w:p>
    <w:p w14:paraId="0A9A4217"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Too much ultraviolet (UV) radiation exposure can cause sunburn, skin and eye damage and skin cancer. UV damage accumulated during childhood and adolescence is strongly associated with an increased risk of skin cancer later in life.</w:t>
      </w:r>
    </w:p>
    <w:p w14:paraId="5AE61B56" w14:textId="77777777" w:rsidR="003E4761" w:rsidRPr="003E4761" w:rsidRDefault="003E4761" w:rsidP="003E4761">
      <w:pPr>
        <w:rPr>
          <w:rFonts w:ascii="Century Gothic" w:hAnsi="Century Gothic"/>
        </w:rPr>
      </w:pPr>
    </w:p>
    <w:p w14:paraId="48B387CF"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Australia has one of the highest rates of skin cancer in the world. More than two in three Australians will be diagnosed with skin cancer in their lifetime. As the sun’s UV radiation is the major cause of skin cancer, most skin cancers can be prevented by using sun protection measures whenever UV levels are three or higher.</w:t>
      </w:r>
    </w:p>
    <w:p w14:paraId="2A6DFAAD" w14:textId="77777777" w:rsidR="003E4761" w:rsidRPr="003E4761" w:rsidRDefault="003E4761" w:rsidP="003E4761">
      <w:pPr>
        <w:rPr>
          <w:rFonts w:ascii="Century Gothic" w:hAnsi="Century Gothic"/>
        </w:rPr>
      </w:pPr>
    </w:p>
    <w:p w14:paraId="58367698"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Purpose</w:t>
      </w:r>
    </w:p>
    <w:p w14:paraId="3C708474"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Given school hours and activities fall within peak UV periods of the day, this comprehensive evidence-informed policy provides guidelines on effective UV protection strategies. </w:t>
      </w:r>
    </w:p>
    <w:p w14:paraId="43962ACF" w14:textId="77777777" w:rsidR="003E4761" w:rsidRPr="003E4761" w:rsidRDefault="003E4761" w:rsidP="003E4761">
      <w:pPr>
        <w:rPr>
          <w:rFonts w:ascii="Century Gothic" w:hAnsi="Century Gothic"/>
        </w:rPr>
      </w:pPr>
    </w:p>
    <w:p w14:paraId="72F52AC7"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 xml:space="preserve">This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policy provides guidelines to;</w:t>
      </w:r>
    </w:p>
    <w:p w14:paraId="4276FD7E" w14:textId="77777777" w:rsidR="003E4761" w:rsidRPr="003E4761" w:rsidRDefault="003E4761" w:rsidP="003E4761">
      <w:pPr>
        <w:pStyle w:val="NormalWeb"/>
        <w:numPr>
          <w:ilvl w:val="0"/>
          <w:numId w:val="14"/>
        </w:numPr>
        <w:spacing w:before="0" w:beforeAutospacing="0" w:after="0" w:afterAutospacing="0"/>
        <w:ind w:left="644"/>
        <w:textAlignment w:val="baseline"/>
        <w:rPr>
          <w:rFonts w:ascii="Century Gothic" w:hAnsi="Century Gothic" w:cs="Arial"/>
          <w:color w:val="000000"/>
          <w:sz w:val="20"/>
          <w:szCs w:val="20"/>
        </w:rPr>
      </w:pPr>
      <w:r w:rsidRPr="003E4761">
        <w:rPr>
          <w:rFonts w:ascii="Century Gothic" w:hAnsi="Century Gothic" w:cs="Arial"/>
          <w:color w:val="000000"/>
          <w:sz w:val="20"/>
          <w:szCs w:val="20"/>
        </w:rPr>
        <w:t>ensure all students and staff are protected from over-exposure to UV radiation, </w:t>
      </w:r>
    </w:p>
    <w:p w14:paraId="69E7A582" w14:textId="77777777" w:rsidR="003E4761" w:rsidRPr="003E4761" w:rsidRDefault="003E4761" w:rsidP="003E4761">
      <w:pPr>
        <w:pStyle w:val="NormalWeb"/>
        <w:numPr>
          <w:ilvl w:val="0"/>
          <w:numId w:val="14"/>
        </w:numPr>
        <w:spacing w:before="0" w:beforeAutospacing="0" w:after="0" w:afterAutospacing="0"/>
        <w:ind w:left="644"/>
        <w:textAlignment w:val="baseline"/>
        <w:rPr>
          <w:rFonts w:ascii="Century Gothic" w:hAnsi="Century Gothic" w:cs="Arial"/>
          <w:color w:val="000000"/>
          <w:sz w:val="20"/>
          <w:szCs w:val="20"/>
        </w:rPr>
      </w:pPr>
      <w:r w:rsidRPr="003E4761">
        <w:rPr>
          <w:rFonts w:ascii="Century Gothic" w:hAnsi="Century Gothic" w:cs="Arial"/>
          <w:color w:val="000000"/>
          <w:sz w:val="20"/>
          <w:szCs w:val="20"/>
        </w:rPr>
        <w:t>ensure the outdoor environment provides shade for students and staff,</w:t>
      </w:r>
    </w:p>
    <w:p w14:paraId="76C56B27" w14:textId="77777777" w:rsidR="003E4761" w:rsidRPr="003E4761" w:rsidRDefault="003E4761" w:rsidP="003E4761">
      <w:pPr>
        <w:pStyle w:val="NormalWeb"/>
        <w:numPr>
          <w:ilvl w:val="0"/>
          <w:numId w:val="14"/>
        </w:numPr>
        <w:spacing w:before="0" w:beforeAutospacing="0" w:after="0" w:afterAutospacing="0"/>
        <w:ind w:left="644"/>
        <w:textAlignment w:val="baseline"/>
        <w:rPr>
          <w:rFonts w:ascii="Century Gothic" w:hAnsi="Century Gothic" w:cs="Arial"/>
          <w:color w:val="000000"/>
          <w:sz w:val="20"/>
          <w:szCs w:val="20"/>
        </w:rPr>
      </w:pPr>
      <w:r w:rsidRPr="003E4761">
        <w:rPr>
          <w:rFonts w:ascii="Century Gothic" w:hAnsi="Century Gothic" w:cs="Arial"/>
          <w:color w:val="000000"/>
          <w:sz w:val="20"/>
          <w:szCs w:val="20"/>
        </w:rPr>
        <w:t>ensure students are encouraged and supported to develop independent sun protection skills to help them be responsible for their own sun protection,</w:t>
      </w:r>
    </w:p>
    <w:p w14:paraId="0EACABD6" w14:textId="77777777" w:rsidR="003E4761" w:rsidRPr="003E4761" w:rsidRDefault="003E4761" w:rsidP="003E4761">
      <w:pPr>
        <w:pStyle w:val="NormalWeb"/>
        <w:numPr>
          <w:ilvl w:val="0"/>
          <w:numId w:val="14"/>
        </w:numPr>
        <w:spacing w:before="0" w:beforeAutospacing="0" w:after="0" w:afterAutospacing="0"/>
        <w:ind w:left="644"/>
        <w:textAlignment w:val="baseline"/>
        <w:rPr>
          <w:rFonts w:ascii="Century Gothic" w:hAnsi="Century Gothic" w:cs="Arial"/>
          <w:color w:val="000000"/>
          <w:sz w:val="20"/>
          <w:szCs w:val="20"/>
        </w:rPr>
      </w:pPr>
      <w:r w:rsidRPr="003E4761">
        <w:rPr>
          <w:rFonts w:ascii="Century Gothic" w:hAnsi="Century Gothic" w:cs="Arial"/>
          <w:color w:val="000000"/>
          <w:sz w:val="20"/>
          <w:szCs w:val="20"/>
        </w:rPr>
        <w:t>support our school’s strategies to meet its duty of care and occupational health and safety obligations to minimise harmful UV exposure for students, staff and visitors.</w:t>
      </w:r>
    </w:p>
    <w:p w14:paraId="1148DD2E" w14:textId="77777777" w:rsidR="003E4761" w:rsidRPr="003E4761" w:rsidRDefault="003E4761" w:rsidP="003E4761">
      <w:pPr>
        <w:rPr>
          <w:rFonts w:ascii="Century Gothic" w:hAnsi="Century Gothic"/>
          <w:szCs w:val="24"/>
        </w:rPr>
      </w:pPr>
    </w:p>
    <w:p w14:paraId="3359D62C"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Scope</w:t>
      </w:r>
    </w:p>
    <w:p w14:paraId="187A331F"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This policy applies to all;</w:t>
      </w:r>
    </w:p>
    <w:p w14:paraId="2307FDA3" w14:textId="77777777" w:rsidR="003E4761" w:rsidRPr="003E4761" w:rsidRDefault="003E4761" w:rsidP="003E4761">
      <w:pPr>
        <w:pStyle w:val="NormalWeb"/>
        <w:numPr>
          <w:ilvl w:val="0"/>
          <w:numId w:val="15"/>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students, staff, volunteers, visitors and contractors, </w:t>
      </w:r>
    </w:p>
    <w:p w14:paraId="049A13BC" w14:textId="77777777" w:rsidR="003E4761" w:rsidRPr="003E4761" w:rsidRDefault="003E4761" w:rsidP="003E4761">
      <w:pPr>
        <w:pStyle w:val="NormalWeb"/>
        <w:numPr>
          <w:ilvl w:val="0"/>
          <w:numId w:val="15"/>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activities and events on and off-site including; recess/lunch, outdoor lessons, assemblies, PE and sports classes, interschool sports activities, excursions, camps and free dress days,</w:t>
      </w:r>
    </w:p>
    <w:p w14:paraId="25F3CBA5" w14:textId="77777777" w:rsidR="003E4761" w:rsidRPr="003E4761" w:rsidRDefault="003E4761" w:rsidP="003E4761">
      <w:pPr>
        <w:pStyle w:val="NormalWeb"/>
        <w:numPr>
          <w:ilvl w:val="0"/>
          <w:numId w:val="15"/>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school environments and environments where school-related events occur. </w:t>
      </w:r>
    </w:p>
    <w:p w14:paraId="14D84333" w14:textId="77777777" w:rsidR="003E4761" w:rsidRPr="003E4761" w:rsidRDefault="003E4761" w:rsidP="003E4761">
      <w:pPr>
        <w:rPr>
          <w:rFonts w:ascii="Century Gothic" w:hAnsi="Century Gothic"/>
          <w:szCs w:val="24"/>
        </w:rPr>
      </w:pPr>
    </w:p>
    <w:p w14:paraId="4796AF3A"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Definitions</w:t>
      </w:r>
    </w:p>
    <w:p w14:paraId="7ACD2AA5" w14:textId="77777777" w:rsidR="003E4761" w:rsidRPr="003E4761" w:rsidRDefault="003E4761" w:rsidP="003E4761">
      <w:pPr>
        <w:pStyle w:val="NormalWeb"/>
        <w:numPr>
          <w:ilvl w:val="0"/>
          <w:numId w:val="16"/>
        </w:numPr>
        <w:spacing w:before="0" w:beforeAutospacing="0" w:after="0" w:afterAutospacing="0"/>
        <w:ind w:left="644"/>
        <w:textAlignment w:val="baseline"/>
        <w:rPr>
          <w:rFonts w:ascii="Century Gothic" w:hAnsi="Century Gothic" w:cs="Arial"/>
          <w:color w:val="202124"/>
          <w:sz w:val="20"/>
          <w:szCs w:val="20"/>
        </w:rPr>
      </w:pPr>
      <w:r w:rsidRPr="003E4761">
        <w:rPr>
          <w:rFonts w:ascii="Century Gothic" w:hAnsi="Century Gothic" w:cs="Arial"/>
          <w:b/>
          <w:bCs/>
          <w:color w:val="202124"/>
          <w:sz w:val="20"/>
          <w:szCs w:val="20"/>
          <w:shd w:val="clear" w:color="auto" w:fill="FFFFFF"/>
        </w:rPr>
        <w:t>Ultraviolet (UV) radiation</w:t>
      </w:r>
      <w:r w:rsidRPr="003E4761">
        <w:rPr>
          <w:rFonts w:ascii="Century Gothic" w:hAnsi="Century Gothic" w:cs="Arial"/>
          <w:color w:val="202124"/>
          <w:sz w:val="20"/>
          <w:szCs w:val="20"/>
          <w:shd w:val="clear" w:color="auto" w:fill="FFFFFF"/>
        </w:rPr>
        <w:t xml:space="preserve"> - a type of energy produced by the sun and some artificial sources, such as solariums and </w:t>
      </w:r>
      <w:proofErr w:type="spellStart"/>
      <w:r w:rsidRPr="003E4761">
        <w:rPr>
          <w:rFonts w:ascii="Century Gothic" w:hAnsi="Century Gothic" w:cs="Arial"/>
          <w:color w:val="202124"/>
          <w:sz w:val="20"/>
          <w:szCs w:val="20"/>
          <w:shd w:val="clear" w:color="auto" w:fill="FFFFFF"/>
        </w:rPr>
        <w:t>collariums</w:t>
      </w:r>
      <w:proofErr w:type="spellEnd"/>
      <w:r w:rsidRPr="003E4761">
        <w:rPr>
          <w:rFonts w:ascii="Century Gothic" w:hAnsi="Century Gothic" w:cs="Arial"/>
          <w:color w:val="202124"/>
          <w:sz w:val="20"/>
          <w:szCs w:val="20"/>
          <w:shd w:val="clear" w:color="auto" w:fill="FFFFFF"/>
        </w:rPr>
        <w:t>. UV can’t be seen or felt. The sun’s UV can reach you directly and also indirectly (reflected off different surfaces and scattered by particles in the air). At least 95% of skin cancers are caused by UV exposure. </w:t>
      </w:r>
    </w:p>
    <w:p w14:paraId="2BE9EF55" w14:textId="77777777" w:rsidR="003E4761" w:rsidRPr="003E4761" w:rsidRDefault="003E4761" w:rsidP="003E4761">
      <w:pPr>
        <w:pStyle w:val="NormalWeb"/>
        <w:numPr>
          <w:ilvl w:val="0"/>
          <w:numId w:val="16"/>
        </w:numPr>
        <w:spacing w:before="0" w:beforeAutospacing="0" w:after="0" w:afterAutospacing="0"/>
        <w:ind w:left="644"/>
        <w:textAlignment w:val="baseline"/>
        <w:rPr>
          <w:rFonts w:ascii="Century Gothic" w:hAnsi="Century Gothic" w:cs="Arial"/>
          <w:color w:val="202124"/>
          <w:sz w:val="20"/>
          <w:szCs w:val="20"/>
        </w:rPr>
      </w:pPr>
      <w:r w:rsidRPr="003E4761">
        <w:rPr>
          <w:rFonts w:ascii="Century Gothic" w:hAnsi="Century Gothic" w:cs="Arial"/>
          <w:b/>
          <w:bCs/>
          <w:color w:val="202124"/>
          <w:sz w:val="20"/>
          <w:szCs w:val="20"/>
          <w:shd w:val="clear" w:color="auto" w:fill="FFFFFF"/>
        </w:rPr>
        <w:t>Sun protection times</w:t>
      </w:r>
      <w:r w:rsidRPr="003E4761">
        <w:rPr>
          <w:rFonts w:ascii="Century Gothic" w:hAnsi="Century Gothic" w:cs="Arial"/>
          <w:color w:val="202124"/>
          <w:sz w:val="20"/>
          <w:szCs w:val="20"/>
          <w:shd w:val="clear" w:color="auto" w:fill="FFFFFF"/>
        </w:rPr>
        <w:t xml:space="preserve"> - a forecast by the Bureau of Meteorology for the time-of-day UV levels are predicted to reach 3 or higher (when sun protection is recommended for all skin types). In Victoria, UV levels typically reach 3 or higher daily from mid-August to the end of April. Sun protection times are available for various locations across Victoria, nationally and globally on the free </w:t>
      </w:r>
      <w:proofErr w:type="spellStart"/>
      <w:r w:rsidRPr="003E4761">
        <w:rPr>
          <w:rFonts w:ascii="Century Gothic" w:hAnsi="Century Gothic" w:cs="Arial"/>
          <w:color w:val="202124"/>
          <w:sz w:val="20"/>
          <w:szCs w:val="20"/>
          <w:shd w:val="clear" w:color="auto" w:fill="FFFFFF"/>
        </w:rPr>
        <w:t>SunSmart</w:t>
      </w:r>
      <w:proofErr w:type="spellEnd"/>
      <w:r w:rsidRPr="003E4761">
        <w:rPr>
          <w:rFonts w:ascii="Century Gothic" w:hAnsi="Century Gothic" w:cs="Arial"/>
          <w:color w:val="202124"/>
          <w:sz w:val="20"/>
          <w:szCs w:val="20"/>
          <w:shd w:val="clear" w:color="auto" w:fill="FFFFFF"/>
        </w:rPr>
        <w:t xml:space="preserve"> Global UV app. </w:t>
      </w:r>
    </w:p>
    <w:p w14:paraId="488F5F3A" w14:textId="77777777" w:rsidR="003E4761" w:rsidRPr="003E4761" w:rsidRDefault="003E4761" w:rsidP="003E4761">
      <w:pPr>
        <w:pStyle w:val="NormalWeb"/>
        <w:numPr>
          <w:ilvl w:val="0"/>
          <w:numId w:val="16"/>
        </w:numPr>
        <w:spacing w:before="0" w:beforeAutospacing="0" w:after="0" w:afterAutospacing="0"/>
        <w:ind w:left="644"/>
        <w:textAlignment w:val="baseline"/>
        <w:rPr>
          <w:rFonts w:ascii="Century Gothic" w:hAnsi="Century Gothic" w:cs="Arial"/>
          <w:color w:val="202124"/>
          <w:sz w:val="20"/>
          <w:szCs w:val="20"/>
        </w:rPr>
      </w:pPr>
      <w:r w:rsidRPr="003E4761">
        <w:rPr>
          <w:rFonts w:ascii="Century Gothic" w:hAnsi="Century Gothic" w:cs="Arial"/>
          <w:b/>
          <w:bCs/>
          <w:color w:val="202124"/>
          <w:sz w:val="20"/>
          <w:szCs w:val="20"/>
          <w:shd w:val="clear" w:color="auto" w:fill="FFFFFF"/>
        </w:rPr>
        <w:t>Sun protection</w:t>
      </w:r>
      <w:r w:rsidRPr="003E4761">
        <w:rPr>
          <w:rFonts w:ascii="Century Gothic" w:hAnsi="Century Gothic" w:cs="Arial"/>
          <w:color w:val="202124"/>
          <w:sz w:val="20"/>
          <w:szCs w:val="20"/>
          <w:shd w:val="clear" w:color="auto" w:fill="FFFFFF"/>
        </w:rPr>
        <w:t xml:space="preserve"> - a combination of strategies (clothing, hats, sunscreen, sunglasses and shade) to protect from UV.</w:t>
      </w:r>
    </w:p>
    <w:p w14:paraId="3F451B9F" w14:textId="77777777" w:rsidR="003E4761" w:rsidRPr="003E4761" w:rsidRDefault="003E4761" w:rsidP="003E4761">
      <w:pPr>
        <w:pStyle w:val="NormalWeb"/>
        <w:numPr>
          <w:ilvl w:val="0"/>
          <w:numId w:val="16"/>
        </w:numPr>
        <w:spacing w:before="0" w:beforeAutospacing="0" w:after="0" w:afterAutospacing="0"/>
        <w:ind w:left="709"/>
        <w:textAlignment w:val="baseline"/>
        <w:rPr>
          <w:rFonts w:ascii="Century Gothic" w:hAnsi="Century Gothic" w:cs="Arial"/>
          <w:color w:val="202124"/>
          <w:sz w:val="20"/>
          <w:szCs w:val="20"/>
        </w:rPr>
      </w:pPr>
      <w:r w:rsidRPr="003E4761">
        <w:rPr>
          <w:rFonts w:ascii="Century Gothic" w:hAnsi="Century Gothic" w:cs="Arial"/>
          <w:b/>
          <w:bCs/>
          <w:color w:val="202124"/>
          <w:sz w:val="20"/>
          <w:szCs w:val="20"/>
          <w:shd w:val="clear" w:color="auto" w:fill="FFFFFF"/>
        </w:rPr>
        <w:t>Shade</w:t>
      </w:r>
      <w:r w:rsidRPr="003E4761">
        <w:rPr>
          <w:rFonts w:ascii="Century Gothic" w:hAnsi="Century Gothic" w:cs="Arial"/>
          <w:color w:val="202124"/>
          <w:sz w:val="20"/>
          <w:szCs w:val="20"/>
          <w:shd w:val="clear" w:color="auto" w:fill="FFFFFF"/>
        </w:rPr>
        <w:t xml:space="preserve"> - a barrier (built, natural or temporary) that protects from direct UV. Good quality shade can reduce UV by up to 75%. Shade design should also incorporate </w:t>
      </w:r>
      <w:r w:rsidRPr="003E4761">
        <w:rPr>
          <w:rFonts w:ascii="Century Gothic" w:hAnsi="Century Gothic" w:cs="Arial"/>
          <w:color w:val="202124"/>
          <w:sz w:val="20"/>
          <w:szCs w:val="20"/>
          <w:shd w:val="clear" w:color="auto" w:fill="FFFFFF"/>
        </w:rPr>
        <w:lastRenderedPageBreak/>
        <w:t>indirect UV protection through the choice or modification of surrounding surfaces (e.g., dark, natural rough surfaces that reflect less UV).  </w:t>
      </w:r>
    </w:p>
    <w:p w14:paraId="59417DA6" w14:textId="77777777" w:rsidR="003E4761" w:rsidRPr="003E4761" w:rsidRDefault="003E4761" w:rsidP="003E4761">
      <w:pPr>
        <w:rPr>
          <w:rFonts w:ascii="Century Gothic" w:hAnsi="Century Gothic"/>
          <w:szCs w:val="24"/>
        </w:rPr>
      </w:pPr>
    </w:p>
    <w:p w14:paraId="407E2FCF"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Implementation</w:t>
      </w:r>
    </w:p>
    <w:p w14:paraId="43FCDE42" w14:textId="10950299"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Staff and students are encouraged to access, display and communicate the daily lo</w:t>
      </w:r>
      <w:r>
        <w:rPr>
          <w:rFonts w:ascii="Century Gothic" w:hAnsi="Century Gothic" w:cs="Arial"/>
          <w:color w:val="000000"/>
          <w:sz w:val="20"/>
          <w:szCs w:val="20"/>
        </w:rPr>
        <w:t>cal sun protection times via the</w:t>
      </w:r>
      <w:r w:rsidRPr="003E4761">
        <w:rPr>
          <w:rFonts w:ascii="Century Gothic" w:hAnsi="Century Gothic" w:cs="Arial"/>
          <w:color w:val="000000"/>
          <w:sz w:val="20"/>
          <w:szCs w:val="20"/>
        </w:rPr>
        <w:t xml:space="preserve"> </w:t>
      </w:r>
      <w:hyperlink r:id="rId11" w:history="1">
        <w:r w:rsidRPr="003E4761">
          <w:rPr>
            <w:rStyle w:val="Hyperlink"/>
            <w:rFonts w:ascii="Century Gothic" w:hAnsi="Century Gothic" w:cs="Arial"/>
            <w:sz w:val="20"/>
            <w:szCs w:val="20"/>
          </w:rPr>
          <w:t xml:space="preserve">free </w:t>
        </w:r>
        <w:proofErr w:type="spellStart"/>
        <w:r w:rsidRPr="003E4761">
          <w:rPr>
            <w:rStyle w:val="Hyperlink"/>
            <w:rFonts w:ascii="Century Gothic" w:hAnsi="Century Gothic" w:cs="Arial"/>
            <w:sz w:val="20"/>
            <w:szCs w:val="20"/>
          </w:rPr>
          <w:t>SunSmart</w:t>
        </w:r>
        <w:proofErr w:type="spellEnd"/>
        <w:r w:rsidRPr="003E4761">
          <w:rPr>
            <w:rStyle w:val="Hyperlink"/>
            <w:rFonts w:ascii="Century Gothic" w:hAnsi="Century Gothic" w:cs="Arial"/>
            <w:sz w:val="20"/>
            <w:szCs w:val="20"/>
          </w:rPr>
          <w:t xml:space="preserve"> Global UV app</w:t>
        </w:r>
      </w:hyperlink>
      <w:r w:rsidRPr="003E4761">
        <w:rPr>
          <w:rFonts w:ascii="Century Gothic" w:hAnsi="Century Gothic" w:cs="Arial"/>
          <w:color w:val="000000"/>
          <w:sz w:val="20"/>
          <w:szCs w:val="20"/>
        </w:rPr>
        <w:t xml:space="preserve">, </w:t>
      </w:r>
      <w:hyperlink r:id="rId12" w:history="1">
        <w:r w:rsidRPr="003E4761">
          <w:rPr>
            <w:rStyle w:val="Hyperlink"/>
            <w:rFonts w:ascii="Century Gothic" w:hAnsi="Century Gothic" w:cs="Arial"/>
            <w:sz w:val="20"/>
            <w:szCs w:val="20"/>
          </w:rPr>
          <w:t>sunsmart.com.au</w:t>
        </w:r>
      </w:hyperlink>
      <w:r w:rsidRPr="003E4761">
        <w:rPr>
          <w:rFonts w:ascii="Century Gothic" w:hAnsi="Century Gothic" w:cs="Arial"/>
          <w:color w:val="000000"/>
          <w:sz w:val="20"/>
          <w:szCs w:val="20"/>
        </w:rPr>
        <w:t xml:space="preserve"> or </w:t>
      </w:r>
      <w:hyperlink r:id="rId13" w:history="1">
        <w:r w:rsidRPr="003E4761">
          <w:rPr>
            <w:rStyle w:val="Hyperlink"/>
            <w:rFonts w:ascii="Century Gothic" w:hAnsi="Century Gothic" w:cs="Arial"/>
            <w:sz w:val="20"/>
            <w:szCs w:val="20"/>
          </w:rPr>
          <w:t>bom.gov.au</w:t>
        </w:r>
      </w:hyperlink>
      <w:r w:rsidRPr="003E4761">
        <w:rPr>
          <w:rFonts w:ascii="Century Gothic" w:hAnsi="Century Gothic" w:cs="Arial"/>
          <w:color w:val="000000"/>
          <w:sz w:val="20"/>
          <w:szCs w:val="20"/>
        </w:rPr>
        <w:t>.</w:t>
      </w:r>
    </w:p>
    <w:p w14:paraId="56E75D72" w14:textId="77777777" w:rsidR="003E4761" w:rsidRPr="003E4761" w:rsidRDefault="003E4761" w:rsidP="003E4761">
      <w:pPr>
        <w:rPr>
          <w:rFonts w:ascii="Century Gothic" w:hAnsi="Century Gothic"/>
        </w:rPr>
      </w:pPr>
    </w:p>
    <w:p w14:paraId="04F8C598" w14:textId="3F916ADE"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0000"/>
          <w:sz w:val="20"/>
          <w:szCs w:val="20"/>
        </w:rPr>
        <w:t xml:space="preserve">The sun protection measures listed in this policy are used for all outdoor activities </w:t>
      </w:r>
      <w:r w:rsidRPr="003E4761">
        <w:rPr>
          <w:rFonts w:ascii="Century Gothic" w:hAnsi="Century Gothic" w:cs="Arial"/>
          <w:b/>
          <w:bCs/>
          <w:color w:val="000000"/>
          <w:sz w:val="20"/>
          <w:szCs w:val="20"/>
        </w:rPr>
        <w:t>during the daily local sun protection times.</w:t>
      </w:r>
      <w:r w:rsidRPr="003E4761">
        <w:rPr>
          <w:rFonts w:ascii="Century Gothic" w:hAnsi="Century Gothic" w:cs="Arial"/>
          <w:color w:val="000000"/>
          <w:sz w:val="20"/>
          <w:szCs w:val="20"/>
        </w:rPr>
        <w:t xml:space="preserve"> </w:t>
      </w:r>
    </w:p>
    <w:p w14:paraId="56C11044" w14:textId="77777777" w:rsidR="003E4761" w:rsidRPr="003E4761" w:rsidRDefault="003E4761" w:rsidP="003E4761">
      <w:pPr>
        <w:rPr>
          <w:rFonts w:ascii="Century Gothic" w:hAnsi="Century Gothic"/>
        </w:rPr>
      </w:pPr>
    </w:p>
    <w:p w14:paraId="4799D572"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Procedures</w:t>
      </w:r>
    </w:p>
    <w:p w14:paraId="739E60F6" w14:textId="77777777" w:rsidR="003E4761" w:rsidRPr="003E4761" w:rsidRDefault="003E4761" w:rsidP="003E4761">
      <w:pPr>
        <w:pStyle w:val="NormalWeb"/>
        <w:numPr>
          <w:ilvl w:val="0"/>
          <w:numId w:val="17"/>
        </w:numPr>
        <w:spacing w:before="0" w:beforeAutospacing="0" w:after="0" w:afterAutospacing="0"/>
        <w:ind w:left="360"/>
        <w:textAlignment w:val="baseline"/>
        <w:rPr>
          <w:rFonts w:ascii="Century Gothic" w:hAnsi="Century Gothic" w:cs="Arial"/>
          <w:color w:val="44546A"/>
          <w:sz w:val="20"/>
          <w:szCs w:val="20"/>
        </w:rPr>
      </w:pPr>
      <w:r w:rsidRPr="003E4761">
        <w:rPr>
          <w:rFonts w:ascii="Century Gothic" w:hAnsi="Century Gothic" w:cs="Arial"/>
          <w:b/>
          <w:bCs/>
          <w:color w:val="0078BA"/>
          <w:sz w:val="20"/>
          <w:szCs w:val="20"/>
        </w:rPr>
        <w:t>Environment</w:t>
      </w:r>
    </w:p>
    <w:p w14:paraId="1DFAA273"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 xml:space="preserve">Shade: </w:t>
      </w:r>
      <w:r w:rsidRPr="003E4761">
        <w:rPr>
          <w:rFonts w:ascii="Century Gothic" w:hAnsi="Century Gothic" w:cs="Arial"/>
          <w:i/>
          <w:iCs/>
          <w:color w:val="0078BA"/>
          <w:sz w:val="20"/>
          <w:szCs w:val="20"/>
        </w:rPr>
        <w:t>Seek</w:t>
      </w:r>
      <w:r w:rsidRPr="003E4761">
        <w:rPr>
          <w:rFonts w:ascii="Century Gothic" w:hAnsi="Century Gothic" w:cs="Arial"/>
          <w:b/>
          <w:bCs/>
          <w:color w:val="0078BA"/>
          <w:sz w:val="20"/>
          <w:szCs w:val="20"/>
        </w:rPr>
        <w:t xml:space="preserve"> </w:t>
      </w:r>
      <w:r w:rsidRPr="003E4761">
        <w:rPr>
          <w:rFonts w:ascii="Century Gothic" w:hAnsi="Century Gothic" w:cs="Arial"/>
          <w:color w:val="0078BA"/>
          <w:sz w:val="20"/>
          <w:szCs w:val="20"/>
        </w:rPr>
        <w:t>shade</w:t>
      </w:r>
    </w:p>
    <w:p w14:paraId="3336CA9A" w14:textId="20373B50" w:rsidR="003E4761" w:rsidRPr="003E4761" w:rsidRDefault="003E4761" w:rsidP="003E4761">
      <w:pPr>
        <w:pStyle w:val="NormalWeb"/>
        <w:numPr>
          <w:ilvl w:val="0"/>
          <w:numId w:val="18"/>
        </w:numPr>
        <w:spacing w:before="0" w:beforeAutospacing="0" w:after="0" w:afterAutospacing="0"/>
        <w:textAlignment w:val="baseline"/>
        <w:rPr>
          <w:rFonts w:ascii="Century Gothic" w:hAnsi="Century Gothic" w:cs="Arial"/>
          <w:color w:val="000000"/>
          <w:sz w:val="20"/>
          <w:szCs w:val="20"/>
        </w:rPr>
      </w:pPr>
      <w:r>
        <w:rPr>
          <w:rFonts w:ascii="Century Gothic" w:hAnsi="Century Gothic" w:cs="Arial"/>
          <w:color w:val="000000"/>
          <w:sz w:val="20"/>
          <w:szCs w:val="20"/>
        </w:rPr>
        <w:t xml:space="preserve">The school </w:t>
      </w:r>
      <w:r w:rsidRPr="003E4761">
        <w:rPr>
          <w:rFonts w:ascii="Century Gothic" w:hAnsi="Century Gothic" w:cs="Arial"/>
          <w:color w:val="000000"/>
          <w:sz w:val="20"/>
          <w:szCs w:val="20"/>
        </w:rPr>
        <w:t>board ensures there is enough shade (natural, built, temporary) available in the school grounds, particularly in high-use areas– for example where students have lunch, canteen, popular play spaces/equipment, assemblies, sports and outdoor lessons.</w:t>
      </w:r>
    </w:p>
    <w:p w14:paraId="580751F5" w14:textId="77777777" w:rsidR="003E4761" w:rsidRPr="003E4761" w:rsidRDefault="003E4761" w:rsidP="003E4761">
      <w:pPr>
        <w:pStyle w:val="NormalWeb"/>
        <w:numPr>
          <w:ilvl w:val="0"/>
          <w:numId w:val="18"/>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The availability of shade is considered when planning all outdoor activities and excursions.</w:t>
      </w:r>
    </w:p>
    <w:p w14:paraId="2BDFFFF1" w14:textId="77777777" w:rsidR="003E4761" w:rsidRPr="003E4761" w:rsidRDefault="003E4761" w:rsidP="003E4761">
      <w:pPr>
        <w:pStyle w:val="NormalWeb"/>
        <w:numPr>
          <w:ilvl w:val="0"/>
          <w:numId w:val="18"/>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Students are encouraged to choose and use available areas of shade when outside. </w:t>
      </w:r>
    </w:p>
    <w:p w14:paraId="4B6A9585" w14:textId="4D32A43A" w:rsidR="003E4761" w:rsidRPr="003E4761" w:rsidRDefault="003E4761" w:rsidP="003E4761">
      <w:pPr>
        <w:pStyle w:val="NormalWeb"/>
        <w:numPr>
          <w:ilvl w:val="0"/>
          <w:numId w:val="18"/>
        </w:numPr>
        <w:spacing w:before="0" w:beforeAutospacing="0" w:after="0" w:afterAutospacing="0"/>
        <w:textAlignment w:val="baseline"/>
        <w:rPr>
          <w:rFonts w:ascii="Century Gothic" w:hAnsi="Century Gothic" w:cs="Arial"/>
          <w:color w:val="000000"/>
          <w:sz w:val="20"/>
          <w:szCs w:val="20"/>
        </w:rPr>
      </w:pPr>
      <w:r>
        <w:rPr>
          <w:rFonts w:ascii="Century Gothic" w:hAnsi="Century Gothic" w:cs="Arial"/>
          <w:color w:val="000000"/>
          <w:sz w:val="20"/>
          <w:szCs w:val="20"/>
        </w:rPr>
        <w:t xml:space="preserve">The school </w:t>
      </w:r>
      <w:r w:rsidRPr="003E4761">
        <w:rPr>
          <w:rFonts w:ascii="Century Gothic" w:hAnsi="Century Gothic" w:cs="Arial"/>
          <w:color w:val="000000"/>
          <w:sz w:val="20"/>
          <w:szCs w:val="20"/>
        </w:rPr>
        <w:t>board ensures shade provision and UV reflective surfaces are considered in plans for refurbishments and future buildings and grounds.</w:t>
      </w:r>
    </w:p>
    <w:p w14:paraId="653EB67F" w14:textId="640F7915" w:rsidR="003E4761" w:rsidRPr="003E4761" w:rsidRDefault="003E4761" w:rsidP="003E4761">
      <w:pPr>
        <w:pStyle w:val="NormalWeb"/>
        <w:numPr>
          <w:ilvl w:val="0"/>
          <w:numId w:val="18"/>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A shade assessment is conducted regularly to determine the current availability and quality of shade.</w:t>
      </w:r>
      <w:bookmarkStart w:id="0" w:name="_GoBack"/>
      <w:bookmarkEnd w:id="0"/>
      <w:r w:rsidRPr="003E4761">
        <w:rPr>
          <w:rFonts w:ascii="Century Gothic" w:hAnsi="Century Gothic"/>
        </w:rPr>
        <w:br/>
      </w:r>
    </w:p>
    <w:p w14:paraId="31EC0260" w14:textId="77777777" w:rsidR="003E4761" w:rsidRPr="003E4761" w:rsidRDefault="003E4761" w:rsidP="003E4761">
      <w:pPr>
        <w:pStyle w:val="NormalWeb"/>
        <w:numPr>
          <w:ilvl w:val="0"/>
          <w:numId w:val="19"/>
        </w:numPr>
        <w:spacing w:before="0" w:beforeAutospacing="0" w:after="0" w:afterAutospacing="0"/>
        <w:ind w:left="360"/>
        <w:textAlignment w:val="baseline"/>
        <w:rPr>
          <w:rFonts w:ascii="Century Gothic" w:hAnsi="Century Gothic" w:cs="Arial"/>
          <w:b/>
          <w:bCs/>
          <w:color w:val="0078BA"/>
          <w:sz w:val="20"/>
          <w:szCs w:val="20"/>
        </w:rPr>
      </w:pPr>
      <w:r w:rsidRPr="003E4761">
        <w:rPr>
          <w:rFonts w:ascii="Century Gothic" w:hAnsi="Century Gothic" w:cs="Arial"/>
          <w:b/>
          <w:bCs/>
          <w:color w:val="0078BA"/>
          <w:sz w:val="20"/>
          <w:szCs w:val="20"/>
        </w:rPr>
        <w:t>Behaviours</w:t>
      </w:r>
    </w:p>
    <w:p w14:paraId="4623E75B"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School uniform/dress code</w:t>
      </w:r>
    </w:p>
    <w:p w14:paraId="6A6F56A9"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 xml:space="preserve">Clothing: </w:t>
      </w:r>
      <w:r w:rsidRPr="003E4761">
        <w:rPr>
          <w:rFonts w:ascii="Century Gothic" w:hAnsi="Century Gothic" w:cs="Arial"/>
          <w:i/>
          <w:iCs/>
          <w:color w:val="0078BA"/>
          <w:sz w:val="20"/>
          <w:szCs w:val="20"/>
        </w:rPr>
        <w:t>Slip</w:t>
      </w:r>
      <w:r w:rsidRPr="003E4761">
        <w:rPr>
          <w:rFonts w:ascii="Century Gothic" w:hAnsi="Century Gothic" w:cs="Arial"/>
          <w:color w:val="0078BA"/>
          <w:sz w:val="20"/>
          <w:szCs w:val="20"/>
        </w:rPr>
        <w:t xml:space="preserve"> on sun protective clothing </w:t>
      </w:r>
    </w:p>
    <w:p w14:paraId="4C5C91F9" w14:textId="77777777" w:rsidR="003E4761" w:rsidRPr="003E4761" w:rsidRDefault="003E4761" w:rsidP="003E4761">
      <w:pPr>
        <w:pStyle w:val="NormalWeb"/>
        <w:numPr>
          <w:ilvl w:val="0"/>
          <w:numId w:val="20"/>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Both the school uniform/dress code and sports uniform/dress code include;</w:t>
      </w:r>
    </w:p>
    <w:p w14:paraId="1658CB9C" w14:textId="77777777" w:rsidR="003E4761" w:rsidRPr="003E4761" w:rsidRDefault="003E4761" w:rsidP="003E4761">
      <w:pPr>
        <w:pStyle w:val="NormalWeb"/>
        <w:numPr>
          <w:ilvl w:val="0"/>
          <w:numId w:val="21"/>
        </w:numPr>
        <w:spacing w:before="0" w:beforeAutospacing="0" w:after="0" w:afterAutospacing="0"/>
        <w:ind w:left="1069"/>
        <w:textAlignment w:val="baseline"/>
        <w:rPr>
          <w:rFonts w:ascii="Century Gothic" w:hAnsi="Century Gothic" w:cs="Arial"/>
          <w:color w:val="000000"/>
          <w:sz w:val="20"/>
          <w:szCs w:val="20"/>
        </w:rPr>
      </w:pPr>
      <w:r w:rsidRPr="003E4761">
        <w:rPr>
          <w:rFonts w:ascii="Century Gothic" w:hAnsi="Century Gothic" w:cs="Arial"/>
          <w:color w:val="000000"/>
          <w:sz w:val="20"/>
          <w:szCs w:val="20"/>
        </w:rPr>
        <w:t>Cool, loose-fitting, sun protective clothing made of densely woven or UPF rated fabric,</w:t>
      </w:r>
    </w:p>
    <w:p w14:paraId="6787E474" w14:textId="77777777" w:rsidR="003E4761" w:rsidRPr="003E4761" w:rsidRDefault="003E4761" w:rsidP="003E4761">
      <w:pPr>
        <w:pStyle w:val="NormalWeb"/>
        <w:numPr>
          <w:ilvl w:val="0"/>
          <w:numId w:val="21"/>
        </w:numPr>
        <w:spacing w:before="0" w:beforeAutospacing="0" w:after="0" w:afterAutospacing="0"/>
        <w:ind w:left="1069"/>
        <w:textAlignment w:val="baseline"/>
        <w:rPr>
          <w:rFonts w:ascii="Century Gothic" w:hAnsi="Century Gothic" w:cs="Arial"/>
          <w:color w:val="000000"/>
          <w:sz w:val="20"/>
          <w:szCs w:val="20"/>
        </w:rPr>
      </w:pPr>
      <w:r w:rsidRPr="003E4761">
        <w:rPr>
          <w:rFonts w:ascii="Century Gothic" w:hAnsi="Century Gothic" w:cs="Arial"/>
          <w:color w:val="000000"/>
          <w:sz w:val="20"/>
          <w:szCs w:val="20"/>
        </w:rPr>
        <w:t>Shirts with collars and elbow-length sleeves, </w:t>
      </w:r>
    </w:p>
    <w:p w14:paraId="63542C9A" w14:textId="77777777" w:rsidR="003E4761" w:rsidRPr="003E4761" w:rsidRDefault="003E4761" w:rsidP="003E4761">
      <w:pPr>
        <w:pStyle w:val="NormalWeb"/>
        <w:numPr>
          <w:ilvl w:val="0"/>
          <w:numId w:val="21"/>
        </w:numPr>
        <w:spacing w:before="0" w:beforeAutospacing="0" w:after="0" w:afterAutospacing="0"/>
        <w:ind w:left="1069"/>
        <w:textAlignment w:val="baseline"/>
        <w:rPr>
          <w:rFonts w:ascii="Century Gothic" w:hAnsi="Century Gothic" w:cs="Arial"/>
          <w:color w:val="000000"/>
          <w:sz w:val="20"/>
          <w:szCs w:val="20"/>
        </w:rPr>
      </w:pPr>
      <w:r w:rsidRPr="003E4761">
        <w:rPr>
          <w:rFonts w:ascii="Century Gothic" w:hAnsi="Century Gothic" w:cs="Arial"/>
          <w:color w:val="000000"/>
          <w:sz w:val="20"/>
          <w:szCs w:val="20"/>
        </w:rPr>
        <w:t>Longer-style dresses, skirts, shorts and pants,</w:t>
      </w:r>
    </w:p>
    <w:p w14:paraId="2F3FF074" w14:textId="77777777" w:rsidR="003E4761" w:rsidRPr="003E4761" w:rsidRDefault="003E4761" w:rsidP="003E4761">
      <w:pPr>
        <w:pStyle w:val="NormalWeb"/>
        <w:numPr>
          <w:ilvl w:val="0"/>
          <w:numId w:val="21"/>
        </w:numPr>
        <w:spacing w:before="0" w:beforeAutospacing="0" w:after="0" w:afterAutospacing="0"/>
        <w:ind w:left="1069"/>
        <w:textAlignment w:val="baseline"/>
        <w:rPr>
          <w:rFonts w:ascii="Century Gothic" w:hAnsi="Century Gothic" w:cs="Arial"/>
          <w:color w:val="000000"/>
          <w:sz w:val="20"/>
          <w:szCs w:val="20"/>
        </w:rPr>
      </w:pPr>
      <w:r w:rsidRPr="003E4761">
        <w:rPr>
          <w:rFonts w:ascii="Century Gothic" w:hAnsi="Century Gothic" w:cs="Arial"/>
          <w:color w:val="000000"/>
          <w:sz w:val="20"/>
          <w:szCs w:val="20"/>
        </w:rPr>
        <w:t>Rash vests or t-shirts for outdoor swimming and water sport activities.</w:t>
      </w:r>
    </w:p>
    <w:p w14:paraId="42F86A2E" w14:textId="77777777" w:rsidR="003E4761" w:rsidRPr="003E4761" w:rsidRDefault="003E4761" w:rsidP="003E4761">
      <w:pPr>
        <w:pStyle w:val="NormalWeb"/>
        <w:numPr>
          <w:ilvl w:val="0"/>
          <w:numId w:val="22"/>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Students without appropriate covering clothing will be asked to use shaded areas or suitable areas protected from the sun.</w:t>
      </w:r>
    </w:p>
    <w:p w14:paraId="4F0E50F5" w14:textId="77777777" w:rsidR="003E4761" w:rsidRPr="003E4761" w:rsidRDefault="003E4761" w:rsidP="003E4761">
      <w:pPr>
        <w:rPr>
          <w:rFonts w:ascii="Century Gothic" w:hAnsi="Century Gothic"/>
          <w:szCs w:val="24"/>
        </w:rPr>
      </w:pPr>
    </w:p>
    <w:p w14:paraId="7344B692"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 xml:space="preserve">Hats: </w:t>
      </w:r>
      <w:r w:rsidRPr="003E4761">
        <w:rPr>
          <w:rFonts w:ascii="Century Gothic" w:hAnsi="Century Gothic" w:cs="Arial"/>
          <w:i/>
          <w:iCs/>
          <w:color w:val="0078BA"/>
          <w:sz w:val="20"/>
          <w:szCs w:val="20"/>
        </w:rPr>
        <w:t>Slap</w:t>
      </w:r>
      <w:r w:rsidRPr="003E4761">
        <w:rPr>
          <w:rFonts w:ascii="Century Gothic" w:hAnsi="Century Gothic" w:cs="Arial"/>
          <w:b/>
          <w:bCs/>
          <w:color w:val="0078BA"/>
          <w:sz w:val="20"/>
          <w:szCs w:val="20"/>
        </w:rPr>
        <w:t xml:space="preserve"> </w:t>
      </w:r>
      <w:r w:rsidRPr="003E4761">
        <w:rPr>
          <w:rFonts w:ascii="Century Gothic" w:hAnsi="Century Gothic" w:cs="Arial"/>
          <w:color w:val="0078BA"/>
          <w:sz w:val="20"/>
          <w:szCs w:val="20"/>
        </w:rPr>
        <w:t>on a sun protective hat </w:t>
      </w:r>
    </w:p>
    <w:p w14:paraId="2E1CEAA3" w14:textId="77777777" w:rsidR="003E4761" w:rsidRPr="003E4761" w:rsidRDefault="003E4761" w:rsidP="003E4761">
      <w:pPr>
        <w:pStyle w:val="NormalWeb"/>
        <w:numPr>
          <w:ilvl w:val="0"/>
          <w:numId w:val="23"/>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All staff and students wear broad-brimmed, bucket or legionnaire hats that protect their face, head, neck and ears, whenever they are outside. </w:t>
      </w:r>
    </w:p>
    <w:p w14:paraId="266242C3" w14:textId="77777777" w:rsidR="003E4761" w:rsidRPr="003E4761" w:rsidRDefault="003E4761" w:rsidP="003E4761">
      <w:pPr>
        <w:pStyle w:val="NormalWeb"/>
        <w:numPr>
          <w:ilvl w:val="0"/>
          <w:numId w:val="23"/>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Caps and visors are not considered a suitable alternative.</w:t>
      </w:r>
    </w:p>
    <w:p w14:paraId="22A7FAA0" w14:textId="55830A55" w:rsidR="003E4761" w:rsidRPr="003E4761" w:rsidRDefault="003E4761" w:rsidP="003E4761">
      <w:pPr>
        <w:pStyle w:val="NormalWeb"/>
        <w:numPr>
          <w:ilvl w:val="0"/>
          <w:numId w:val="23"/>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Students without a sun protective hat are provided with a spare hat where possible. </w:t>
      </w:r>
    </w:p>
    <w:p w14:paraId="2146800D" w14:textId="77777777" w:rsidR="003E4761" w:rsidRPr="003E4761" w:rsidRDefault="003E4761" w:rsidP="003E4761">
      <w:pPr>
        <w:pStyle w:val="NormalWeb"/>
        <w:numPr>
          <w:ilvl w:val="0"/>
          <w:numId w:val="23"/>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Students without an appropriate hat will be asked to use shaded areas or suitable areas protected from the sun.</w:t>
      </w:r>
    </w:p>
    <w:p w14:paraId="28AB47D8" w14:textId="77777777" w:rsidR="003E4761" w:rsidRPr="003E4761" w:rsidRDefault="003E4761" w:rsidP="003E4761">
      <w:pPr>
        <w:rPr>
          <w:rFonts w:ascii="Century Gothic" w:hAnsi="Century Gothic"/>
          <w:szCs w:val="24"/>
        </w:rPr>
      </w:pPr>
    </w:p>
    <w:p w14:paraId="4DEFEA22"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Sunscreen:</w:t>
      </w:r>
      <w:r w:rsidRPr="003E4761">
        <w:rPr>
          <w:rFonts w:ascii="Century Gothic" w:hAnsi="Century Gothic" w:cs="Arial"/>
          <w:b/>
          <w:bCs/>
          <w:color w:val="0078BA"/>
          <w:sz w:val="20"/>
          <w:szCs w:val="20"/>
        </w:rPr>
        <w:t xml:space="preserve"> </w:t>
      </w:r>
      <w:r w:rsidRPr="003E4761">
        <w:rPr>
          <w:rFonts w:ascii="Century Gothic" w:hAnsi="Century Gothic" w:cs="Arial"/>
          <w:i/>
          <w:iCs/>
          <w:color w:val="0078BA"/>
          <w:sz w:val="20"/>
          <w:szCs w:val="20"/>
        </w:rPr>
        <w:t>Slop</w:t>
      </w:r>
      <w:r w:rsidRPr="003E4761">
        <w:rPr>
          <w:rFonts w:ascii="Century Gothic" w:hAnsi="Century Gothic" w:cs="Arial"/>
          <w:color w:val="0078BA"/>
          <w:sz w:val="20"/>
          <w:szCs w:val="20"/>
        </w:rPr>
        <w:t xml:space="preserve"> on sunscreen </w:t>
      </w:r>
    </w:p>
    <w:p w14:paraId="07F5EAD4" w14:textId="18921137" w:rsidR="003E4761" w:rsidRPr="003E4761" w:rsidRDefault="003E4761" w:rsidP="003E4761">
      <w:pPr>
        <w:pStyle w:val="NormalWeb"/>
        <w:numPr>
          <w:ilvl w:val="0"/>
          <w:numId w:val="24"/>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lastRenderedPageBreak/>
        <w:t xml:space="preserve">The school supplies SPF50+ broad-spectrum, water-resistant sunscreen for staff and students to use </w:t>
      </w:r>
    </w:p>
    <w:p w14:paraId="7866C003" w14:textId="77777777" w:rsidR="003E4761" w:rsidRPr="003E4761" w:rsidRDefault="003E4761" w:rsidP="003E4761">
      <w:pPr>
        <w:pStyle w:val="NormalWeb"/>
        <w:numPr>
          <w:ilvl w:val="0"/>
          <w:numId w:val="24"/>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Strategies are in place to remind and encourage students to apply sunscreen before going outdoors (e.g., reminder notices, sunscreen monitors, sunscreen buddies) with time for this scheduled into the daily routine.</w:t>
      </w:r>
    </w:p>
    <w:p w14:paraId="18E11F37" w14:textId="77777777" w:rsidR="003E4761" w:rsidRPr="003E4761" w:rsidRDefault="003E4761" w:rsidP="003E4761">
      <w:pPr>
        <w:pStyle w:val="NormalWeb"/>
        <w:numPr>
          <w:ilvl w:val="0"/>
          <w:numId w:val="24"/>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The school community is educated about the correct use of sunscreen and the level of protection it provides (apply 20 minutes before going outdoors and reapply every 2 hours, or more frequently if sweating or swimming e.g. towel dry and then re-apply).</w:t>
      </w:r>
    </w:p>
    <w:p w14:paraId="0F77470B"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 xml:space="preserve">Sunglasses: </w:t>
      </w:r>
      <w:r w:rsidRPr="003E4761">
        <w:rPr>
          <w:rFonts w:ascii="Century Gothic" w:hAnsi="Century Gothic" w:cs="Arial"/>
          <w:i/>
          <w:iCs/>
          <w:color w:val="0078BA"/>
          <w:sz w:val="20"/>
          <w:szCs w:val="20"/>
        </w:rPr>
        <w:t>Slide</w:t>
      </w:r>
      <w:r w:rsidRPr="003E4761">
        <w:rPr>
          <w:rFonts w:ascii="Century Gothic" w:hAnsi="Century Gothic" w:cs="Arial"/>
          <w:b/>
          <w:bCs/>
          <w:color w:val="0078BA"/>
          <w:sz w:val="20"/>
          <w:szCs w:val="20"/>
        </w:rPr>
        <w:t xml:space="preserve"> </w:t>
      </w:r>
      <w:r w:rsidRPr="003E4761">
        <w:rPr>
          <w:rFonts w:ascii="Century Gothic" w:hAnsi="Century Gothic" w:cs="Arial"/>
          <w:color w:val="0078BA"/>
          <w:sz w:val="20"/>
          <w:szCs w:val="20"/>
        </w:rPr>
        <w:t>on sunglasses</w:t>
      </w:r>
      <w:r w:rsidRPr="003E4761">
        <w:rPr>
          <w:rFonts w:ascii="Century Gothic" w:hAnsi="Century Gothic" w:cs="Arial"/>
          <w:b/>
          <w:bCs/>
          <w:color w:val="0078BA"/>
          <w:sz w:val="20"/>
          <w:szCs w:val="20"/>
        </w:rPr>
        <w:t xml:space="preserve"> </w:t>
      </w:r>
      <w:r w:rsidRPr="003E4761">
        <w:rPr>
          <w:rFonts w:ascii="Century Gothic" w:hAnsi="Century Gothic" w:cs="Arial"/>
          <w:i/>
          <w:iCs/>
          <w:color w:val="0078BA"/>
          <w:sz w:val="20"/>
          <w:szCs w:val="20"/>
        </w:rPr>
        <w:t>[if practical] </w:t>
      </w:r>
    </w:p>
    <w:p w14:paraId="6DED1E1A" w14:textId="77777777" w:rsidR="003E4761" w:rsidRPr="003E4761" w:rsidRDefault="003E4761" w:rsidP="003E4761">
      <w:pPr>
        <w:pStyle w:val="NormalWeb"/>
        <w:numPr>
          <w:ilvl w:val="0"/>
          <w:numId w:val="25"/>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Where practical, students are encouraged to wear close-fitting, wrap-around sunglasses that meet the Australian Standard 1067 (Sunglasses: Category 2, 3 or 4) and cover as much of the eye area as possible.</w:t>
      </w:r>
    </w:p>
    <w:p w14:paraId="3CA8B29F" w14:textId="77777777" w:rsidR="003E4761" w:rsidRPr="003E4761" w:rsidRDefault="003E4761" w:rsidP="003E4761">
      <w:pPr>
        <w:rPr>
          <w:rFonts w:ascii="Century Gothic" w:hAnsi="Century Gothic"/>
          <w:szCs w:val="24"/>
        </w:rPr>
      </w:pPr>
    </w:p>
    <w:p w14:paraId="2ED95C3F"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Governance and leadership </w:t>
      </w:r>
    </w:p>
    <w:p w14:paraId="63B4B899"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Staff role-modelling and OHS</w:t>
      </w:r>
    </w:p>
    <w:p w14:paraId="271AAC03" w14:textId="77777777" w:rsidR="003E4761" w:rsidRPr="003E4761" w:rsidRDefault="003E4761" w:rsidP="003E4761">
      <w:pPr>
        <w:pStyle w:val="NormalWeb"/>
        <w:numPr>
          <w:ilvl w:val="0"/>
          <w:numId w:val="26"/>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As part of OHS UV risk controls and role-modelling, staff;</w:t>
      </w:r>
    </w:p>
    <w:p w14:paraId="4545AE2E" w14:textId="77777777" w:rsidR="003E4761" w:rsidRPr="003E4761" w:rsidRDefault="003E4761" w:rsidP="003E4761">
      <w:pPr>
        <w:pStyle w:val="NormalWeb"/>
        <w:numPr>
          <w:ilvl w:val="1"/>
          <w:numId w:val="27"/>
        </w:numPr>
        <w:spacing w:before="0" w:beforeAutospacing="0" w:after="0" w:afterAutospacing="0"/>
        <w:ind w:left="1200"/>
        <w:textAlignment w:val="baseline"/>
        <w:rPr>
          <w:rFonts w:ascii="Century Gothic" w:hAnsi="Century Gothic" w:cs="Arial"/>
          <w:color w:val="000000"/>
          <w:sz w:val="20"/>
          <w:szCs w:val="20"/>
        </w:rPr>
      </w:pPr>
      <w:r w:rsidRPr="003E4761">
        <w:rPr>
          <w:rFonts w:ascii="Century Gothic" w:hAnsi="Century Gothic" w:cs="Arial"/>
          <w:color w:val="000000"/>
          <w:sz w:val="20"/>
          <w:szCs w:val="20"/>
        </w:rPr>
        <w:t>wear a sun-protective hat, covering clothing and, if practical, sunglasses,</w:t>
      </w:r>
    </w:p>
    <w:p w14:paraId="1D37F24E" w14:textId="77777777" w:rsidR="003E4761" w:rsidRPr="003E4761" w:rsidRDefault="003E4761" w:rsidP="003E4761">
      <w:pPr>
        <w:pStyle w:val="NormalWeb"/>
        <w:numPr>
          <w:ilvl w:val="1"/>
          <w:numId w:val="27"/>
        </w:numPr>
        <w:spacing w:before="0" w:beforeAutospacing="0" w:after="0" w:afterAutospacing="0"/>
        <w:ind w:left="1200"/>
        <w:textAlignment w:val="baseline"/>
        <w:rPr>
          <w:rFonts w:ascii="Century Gothic" w:hAnsi="Century Gothic" w:cs="Arial"/>
          <w:color w:val="000000"/>
          <w:sz w:val="20"/>
          <w:szCs w:val="20"/>
        </w:rPr>
      </w:pPr>
      <w:r w:rsidRPr="003E4761">
        <w:rPr>
          <w:rFonts w:ascii="Century Gothic" w:hAnsi="Century Gothic" w:cs="Arial"/>
          <w:color w:val="000000"/>
          <w:sz w:val="20"/>
          <w:szCs w:val="20"/>
        </w:rPr>
        <w:t>apply SPF50+ broad-spectrum, water-resistant sunscreen, and</w:t>
      </w:r>
    </w:p>
    <w:p w14:paraId="06575AC7" w14:textId="77777777" w:rsidR="003E4761" w:rsidRPr="003E4761" w:rsidRDefault="003E4761" w:rsidP="003E4761">
      <w:pPr>
        <w:pStyle w:val="NormalWeb"/>
        <w:numPr>
          <w:ilvl w:val="1"/>
          <w:numId w:val="27"/>
        </w:numPr>
        <w:spacing w:before="0" w:beforeAutospacing="0" w:after="0" w:afterAutospacing="0"/>
        <w:ind w:left="1200"/>
        <w:textAlignment w:val="baseline"/>
        <w:rPr>
          <w:rFonts w:ascii="Century Gothic" w:hAnsi="Century Gothic" w:cs="Arial"/>
          <w:color w:val="000000"/>
          <w:sz w:val="20"/>
          <w:szCs w:val="20"/>
        </w:rPr>
      </w:pPr>
      <w:r w:rsidRPr="003E4761">
        <w:rPr>
          <w:rFonts w:ascii="Century Gothic" w:hAnsi="Century Gothic" w:cs="Arial"/>
          <w:color w:val="000000"/>
          <w:sz w:val="20"/>
          <w:szCs w:val="20"/>
        </w:rPr>
        <w:t>seek shade whenever possible.</w:t>
      </w:r>
    </w:p>
    <w:p w14:paraId="60423FDC" w14:textId="77777777" w:rsidR="003E4761" w:rsidRPr="003E4761" w:rsidRDefault="003E4761" w:rsidP="003E4761">
      <w:pPr>
        <w:pStyle w:val="NormalWeb"/>
        <w:numPr>
          <w:ilvl w:val="0"/>
          <w:numId w:val="27"/>
        </w:numPr>
        <w:spacing w:before="0" w:beforeAutospacing="0" w:after="0" w:afterAutospacing="0"/>
        <w:ind w:left="786"/>
        <w:textAlignment w:val="baseline"/>
        <w:rPr>
          <w:rFonts w:ascii="Century Gothic" w:hAnsi="Century Gothic" w:cs="Arial"/>
          <w:color w:val="000000"/>
          <w:sz w:val="20"/>
          <w:szCs w:val="20"/>
        </w:rPr>
      </w:pP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information is included in staff handbook/orientation materials and during new staff induction.</w:t>
      </w:r>
    </w:p>
    <w:p w14:paraId="6898C445" w14:textId="77777777" w:rsidR="003E4761" w:rsidRPr="003E4761" w:rsidRDefault="003E4761" w:rsidP="003E4761">
      <w:pPr>
        <w:pStyle w:val="NormalWeb"/>
        <w:numPr>
          <w:ilvl w:val="0"/>
          <w:numId w:val="27"/>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Staff are supported to access resources, tools and professional learning to enhance their knowledge and capacity to promote sun protection education across the curriculum.</w:t>
      </w:r>
    </w:p>
    <w:p w14:paraId="47AE73BE" w14:textId="77777777" w:rsidR="003E4761" w:rsidRPr="003E4761" w:rsidRDefault="003E4761" w:rsidP="003E4761">
      <w:pPr>
        <w:pStyle w:val="NormalWeb"/>
        <w:numPr>
          <w:ilvl w:val="0"/>
          <w:numId w:val="27"/>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UV radiation exposure is considered as part of the </w:t>
      </w:r>
      <w:hyperlink r:id="rId14" w:history="1">
        <w:r w:rsidRPr="003E4761">
          <w:rPr>
            <w:rStyle w:val="Hyperlink"/>
            <w:rFonts w:ascii="Century Gothic" w:hAnsi="Century Gothic" w:cs="Arial"/>
            <w:sz w:val="20"/>
            <w:szCs w:val="20"/>
          </w:rPr>
          <w:t>school’s risk management and assessment</w:t>
        </w:r>
      </w:hyperlink>
      <w:r w:rsidRPr="003E4761">
        <w:rPr>
          <w:rFonts w:ascii="Century Gothic" w:hAnsi="Century Gothic" w:cs="Arial"/>
          <w:color w:val="000000"/>
          <w:sz w:val="20"/>
          <w:szCs w:val="20"/>
        </w:rPr>
        <w:t xml:space="preserve"> for all outdoor events and activities on and off-site, e.g. UV radiation protection strategies (hats, clothing, shade, sunscreen) are included in school camp activities, excursions, sports days and interschool sports events.</w:t>
      </w:r>
    </w:p>
    <w:p w14:paraId="0A9B105A" w14:textId="77777777" w:rsidR="003E4761" w:rsidRPr="003E4761" w:rsidRDefault="003E4761" w:rsidP="003E4761">
      <w:pPr>
        <w:rPr>
          <w:rFonts w:ascii="Century Gothic" w:hAnsi="Century Gothic"/>
          <w:szCs w:val="24"/>
        </w:rPr>
      </w:pPr>
    </w:p>
    <w:p w14:paraId="79CEF561"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School and community engagement</w:t>
      </w:r>
      <w:r w:rsidRPr="003E4761">
        <w:rPr>
          <w:rFonts w:ascii="Century Gothic" w:hAnsi="Century Gothic" w:cs="Arial"/>
          <w:b/>
          <w:bCs/>
          <w:color w:val="0078BA"/>
          <w:sz w:val="20"/>
          <w:szCs w:val="20"/>
        </w:rPr>
        <w:t> </w:t>
      </w:r>
    </w:p>
    <w:p w14:paraId="13A87C48"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Families and visitors </w:t>
      </w:r>
    </w:p>
    <w:p w14:paraId="41B49B51" w14:textId="77777777" w:rsidR="003E4761" w:rsidRPr="003E4761" w:rsidRDefault="003E4761" w:rsidP="003E4761">
      <w:pPr>
        <w:pStyle w:val="NormalWeb"/>
        <w:numPr>
          <w:ilvl w:val="0"/>
          <w:numId w:val="28"/>
        </w:numPr>
        <w:spacing w:before="0" w:beforeAutospacing="0" w:after="0" w:afterAutospacing="0"/>
        <w:ind w:left="786"/>
        <w:textAlignment w:val="baseline"/>
        <w:rPr>
          <w:rFonts w:ascii="Century Gothic" w:hAnsi="Century Gothic" w:cs="Arial"/>
          <w:color w:val="000000"/>
          <w:sz w:val="20"/>
          <w:szCs w:val="20"/>
        </w:rPr>
      </w:pPr>
      <w:r w:rsidRPr="003E4761">
        <w:rPr>
          <w:rFonts w:ascii="Century Gothic" w:hAnsi="Century Gothic" w:cs="Arial"/>
          <w:color w:val="000000"/>
          <w:sz w:val="20"/>
          <w:szCs w:val="20"/>
        </w:rPr>
        <w:t>For their own safety and to reinforce our school’s sun protection strategies, families, visitors, contractors and volunteers are also asked to;</w:t>
      </w:r>
    </w:p>
    <w:p w14:paraId="48B73F01" w14:textId="77777777" w:rsidR="003E4761" w:rsidRPr="003E4761" w:rsidRDefault="003E4761" w:rsidP="003E4761">
      <w:pPr>
        <w:pStyle w:val="NormalWeb"/>
        <w:numPr>
          <w:ilvl w:val="1"/>
          <w:numId w:val="29"/>
        </w:numPr>
        <w:spacing w:before="0" w:beforeAutospacing="0" w:after="0" w:afterAutospacing="0"/>
        <w:ind w:left="1211"/>
        <w:textAlignment w:val="baseline"/>
        <w:rPr>
          <w:rFonts w:ascii="Century Gothic" w:hAnsi="Century Gothic" w:cs="Arial"/>
          <w:color w:val="000000"/>
          <w:sz w:val="20"/>
          <w:szCs w:val="20"/>
        </w:rPr>
      </w:pPr>
      <w:r w:rsidRPr="003E4761">
        <w:rPr>
          <w:rFonts w:ascii="Century Gothic" w:hAnsi="Century Gothic" w:cs="Arial"/>
          <w:color w:val="000000"/>
          <w:sz w:val="20"/>
          <w:szCs w:val="20"/>
        </w:rPr>
        <w:t>wear a sun-protective hat, covering clothing and, if practical, sunglasses,</w:t>
      </w:r>
    </w:p>
    <w:p w14:paraId="38F8D544" w14:textId="77777777" w:rsidR="003E4761" w:rsidRPr="003E4761" w:rsidRDefault="003E4761" w:rsidP="003E4761">
      <w:pPr>
        <w:pStyle w:val="NormalWeb"/>
        <w:numPr>
          <w:ilvl w:val="1"/>
          <w:numId w:val="29"/>
        </w:numPr>
        <w:spacing w:before="0" w:beforeAutospacing="0" w:after="0" w:afterAutospacing="0"/>
        <w:ind w:left="1211"/>
        <w:textAlignment w:val="baseline"/>
        <w:rPr>
          <w:rFonts w:ascii="Century Gothic" w:hAnsi="Century Gothic" w:cs="Arial"/>
          <w:color w:val="000000"/>
          <w:sz w:val="20"/>
          <w:szCs w:val="20"/>
        </w:rPr>
      </w:pPr>
      <w:r w:rsidRPr="003E4761">
        <w:rPr>
          <w:rFonts w:ascii="Century Gothic" w:hAnsi="Century Gothic" w:cs="Arial"/>
          <w:color w:val="000000"/>
          <w:sz w:val="20"/>
          <w:szCs w:val="20"/>
        </w:rPr>
        <w:t>apply SPF50+ broad-spectrum, water-resistant sunscreen, and</w:t>
      </w:r>
    </w:p>
    <w:p w14:paraId="3D1A6B9E" w14:textId="77777777" w:rsidR="003E4761" w:rsidRPr="003E4761" w:rsidRDefault="003E4761" w:rsidP="003E4761">
      <w:pPr>
        <w:pStyle w:val="NormalWeb"/>
        <w:numPr>
          <w:ilvl w:val="1"/>
          <w:numId w:val="29"/>
        </w:numPr>
        <w:spacing w:before="0" w:beforeAutospacing="0" w:after="0" w:afterAutospacing="0"/>
        <w:ind w:left="1211"/>
        <w:textAlignment w:val="baseline"/>
        <w:rPr>
          <w:rFonts w:ascii="Century Gothic" w:hAnsi="Century Gothic" w:cs="Arial"/>
          <w:color w:val="000000"/>
          <w:sz w:val="20"/>
          <w:szCs w:val="20"/>
        </w:rPr>
      </w:pPr>
      <w:r w:rsidRPr="003E4761">
        <w:rPr>
          <w:rFonts w:ascii="Century Gothic" w:hAnsi="Century Gothic" w:cs="Arial"/>
          <w:color w:val="000000"/>
          <w:sz w:val="20"/>
          <w:szCs w:val="20"/>
        </w:rPr>
        <w:t>seek shade whenever possible.</w:t>
      </w:r>
    </w:p>
    <w:p w14:paraId="399F650A" w14:textId="77777777" w:rsidR="003E4761" w:rsidRPr="003E4761" w:rsidRDefault="003E4761" w:rsidP="003E4761">
      <w:pPr>
        <w:rPr>
          <w:rFonts w:ascii="Century Gothic" w:hAnsi="Century Gothic"/>
          <w:szCs w:val="24"/>
        </w:rPr>
      </w:pPr>
    </w:p>
    <w:p w14:paraId="32F405E7"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School curriculum</w:t>
      </w:r>
      <w:r w:rsidRPr="003E4761">
        <w:rPr>
          <w:rFonts w:ascii="Century Gothic" w:hAnsi="Century Gothic" w:cs="Arial"/>
          <w:b/>
          <w:bCs/>
          <w:color w:val="0078BA"/>
          <w:sz w:val="20"/>
          <w:szCs w:val="20"/>
        </w:rPr>
        <w:t> </w:t>
      </w:r>
    </w:p>
    <w:p w14:paraId="56933D84"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color w:val="0078BA"/>
          <w:sz w:val="20"/>
          <w:szCs w:val="20"/>
        </w:rPr>
        <w:t>Learning</w:t>
      </w:r>
    </w:p>
    <w:p w14:paraId="69ABDF8C" w14:textId="548BE355" w:rsidR="003E4761" w:rsidRPr="003E4761" w:rsidRDefault="003E4761" w:rsidP="003E4761">
      <w:pPr>
        <w:pStyle w:val="NormalWeb"/>
        <w:numPr>
          <w:ilvl w:val="0"/>
          <w:numId w:val="30"/>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Sun protection and UV safety education is incorporated into the curriculum for all year levels including: </w:t>
      </w:r>
      <w:r>
        <w:rPr>
          <w:rFonts w:ascii="Century Gothic" w:hAnsi="Century Gothic" w:cs="Arial"/>
          <w:color w:val="000000"/>
          <w:sz w:val="20"/>
          <w:szCs w:val="20"/>
        </w:rPr>
        <w:t>Health and Physical Education, Units of Inquiry and standalone focus lessons as needed.</w:t>
      </w:r>
    </w:p>
    <w:p w14:paraId="01ABDB99" w14:textId="77777777" w:rsidR="003E4761" w:rsidRPr="003E4761" w:rsidRDefault="003E4761" w:rsidP="003E4761">
      <w:pPr>
        <w:pStyle w:val="NormalWeb"/>
        <w:numPr>
          <w:ilvl w:val="0"/>
          <w:numId w:val="30"/>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Students are encouraged to be involved in initiatives to promote and model sun protection measures at the school including taking leadership roles in managing sun protection for the whole school community e.g. accessing daily sun protection times, </w:t>
      </w:r>
      <w:r w:rsidRPr="003E4761">
        <w:rPr>
          <w:rFonts w:ascii="Century Gothic" w:hAnsi="Century Gothic" w:cs="Arial"/>
          <w:color w:val="000000"/>
          <w:sz w:val="20"/>
          <w:szCs w:val="20"/>
        </w:rPr>
        <w:lastRenderedPageBreak/>
        <w:t xml:space="preserve">hat and sunscreen application reminders, and supporting other students to be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w:t>
      </w:r>
    </w:p>
    <w:p w14:paraId="391438FA" w14:textId="77777777" w:rsidR="003E4761" w:rsidRPr="003E4761" w:rsidRDefault="003E4761" w:rsidP="003E4761">
      <w:pPr>
        <w:pStyle w:val="NormalWeb"/>
        <w:numPr>
          <w:ilvl w:val="0"/>
          <w:numId w:val="30"/>
        </w:numPr>
        <w:spacing w:before="0" w:beforeAutospacing="0" w:after="0" w:afterAutospacing="0"/>
        <w:textAlignment w:val="baseline"/>
        <w:rPr>
          <w:rFonts w:ascii="Century Gothic" w:hAnsi="Century Gothic" w:cs="Arial"/>
          <w:color w:val="000000"/>
          <w:sz w:val="20"/>
          <w:szCs w:val="20"/>
        </w:rPr>
      </w:pP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behaviour is regularly reinforced and promoted to the whole school community through a variety of channels such as newsletters, school website/intranet/noticeboard, staff meetings, school assemblies, student and teacher activities and at student enrolment / orientation.</w:t>
      </w:r>
    </w:p>
    <w:p w14:paraId="57DA91BC" w14:textId="77777777" w:rsidR="003E4761" w:rsidRPr="003E4761" w:rsidRDefault="003E4761" w:rsidP="003E4761">
      <w:pPr>
        <w:rPr>
          <w:rFonts w:ascii="Century Gothic" w:hAnsi="Century Gothic"/>
          <w:szCs w:val="24"/>
        </w:rPr>
      </w:pPr>
    </w:p>
    <w:p w14:paraId="7715ABA4" w14:textId="77777777" w:rsidR="003E4761" w:rsidRPr="003E4761" w:rsidRDefault="003E4761" w:rsidP="003E4761">
      <w:pPr>
        <w:pStyle w:val="NormalWeb"/>
        <w:spacing w:before="0" w:beforeAutospacing="0" w:after="0" w:afterAutospacing="0"/>
        <w:rPr>
          <w:rFonts w:ascii="Century Gothic" w:hAnsi="Century Gothic"/>
        </w:rPr>
      </w:pPr>
      <w:r w:rsidRPr="003E4761">
        <w:rPr>
          <w:rFonts w:ascii="Century Gothic" w:hAnsi="Century Gothic" w:cs="Arial"/>
          <w:b/>
          <w:bCs/>
          <w:color w:val="000000"/>
          <w:sz w:val="22"/>
          <w:szCs w:val="22"/>
        </w:rPr>
        <w:t>Monitoring and review</w:t>
      </w:r>
    </w:p>
    <w:p w14:paraId="1566A452" w14:textId="77777777" w:rsidR="003E4761" w:rsidRPr="003E4761" w:rsidRDefault="003E4761" w:rsidP="003E4761">
      <w:pPr>
        <w:pStyle w:val="NormalWeb"/>
        <w:numPr>
          <w:ilvl w:val="0"/>
          <w:numId w:val="31"/>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The school council, staff and students/SRC monitor and review the effectiveness of our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policy (at least every five years) and revise the policy when required.</w:t>
      </w:r>
    </w:p>
    <w:p w14:paraId="1DBAAD71" w14:textId="77777777" w:rsidR="003E4761" w:rsidRPr="003E4761" w:rsidRDefault="003E4761" w:rsidP="003E4761">
      <w:pPr>
        <w:pStyle w:val="NormalWeb"/>
        <w:numPr>
          <w:ilvl w:val="0"/>
          <w:numId w:val="31"/>
        </w:numPr>
        <w:spacing w:before="0" w:beforeAutospacing="0" w:after="0" w:afterAutospacing="0"/>
        <w:textAlignment w:val="baseline"/>
        <w:rPr>
          <w:rFonts w:ascii="Century Gothic" w:hAnsi="Century Gothic" w:cs="Arial"/>
          <w:color w:val="000000"/>
          <w:sz w:val="20"/>
          <w:szCs w:val="20"/>
        </w:rPr>
      </w:pP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policy updates and requirements will be made available to staff, families, students and visitors.</w:t>
      </w:r>
    </w:p>
    <w:p w14:paraId="1D9C7EC0" w14:textId="388282B0" w:rsidR="003E4761" w:rsidRPr="003E4761" w:rsidRDefault="003E4761" w:rsidP="003E4761">
      <w:pPr>
        <w:pStyle w:val="NormalWeb"/>
        <w:numPr>
          <w:ilvl w:val="0"/>
          <w:numId w:val="31"/>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The school’s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policy is easily accessible to</w:t>
      </w:r>
      <w:r>
        <w:rPr>
          <w:rFonts w:ascii="Century Gothic" w:hAnsi="Century Gothic" w:cs="Arial"/>
          <w:color w:val="000000"/>
          <w:sz w:val="20"/>
          <w:szCs w:val="20"/>
        </w:rPr>
        <w:t xml:space="preserve"> staff, students and parents via Staff Data – Administration – Policies folder, handbooks, and available at the front office.</w:t>
      </w:r>
    </w:p>
    <w:p w14:paraId="17B75628" w14:textId="0FAB5B50" w:rsidR="003E4761" w:rsidRPr="003E4761" w:rsidRDefault="003E4761" w:rsidP="003E4761">
      <w:pPr>
        <w:pStyle w:val="NormalWeb"/>
        <w:numPr>
          <w:ilvl w:val="0"/>
          <w:numId w:val="31"/>
        </w:numPr>
        <w:spacing w:before="0" w:beforeAutospacing="0" w:after="0" w:afterAutospacing="0"/>
        <w:textAlignment w:val="baseline"/>
        <w:rPr>
          <w:rFonts w:ascii="Century Gothic" w:hAnsi="Century Gothic" w:cs="Arial"/>
          <w:color w:val="000000"/>
          <w:sz w:val="20"/>
          <w:szCs w:val="20"/>
        </w:rPr>
      </w:pPr>
      <w:r w:rsidRPr="003E4761">
        <w:rPr>
          <w:rFonts w:ascii="Century Gothic" w:hAnsi="Century Gothic" w:cs="Arial"/>
          <w:color w:val="000000"/>
          <w:sz w:val="20"/>
          <w:szCs w:val="20"/>
        </w:rPr>
        <w:t xml:space="preserve">Our school is committed to our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membership and completes a policy review and membership renewal with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at </w:t>
      </w:r>
      <w:hyperlink r:id="rId15" w:history="1">
        <w:r w:rsidRPr="003E4761">
          <w:rPr>
            <w:rStyle w:val="Hyperlink"/>
            <w:rFonts w:ascii="Century Gothic" w:hAnsi="Century Gothic" w:cs="Arial"/>
            <w:sz w:val="20"/>
            <w:szCs w:val="20"/>
          </w:rPr>
          <w:t>https://www.sunsmart.com.au/advice-for/schools-early-childhood/renew-your-sunsmart-membership</w:t>
        </w:r>
      </w:hyperlink>
      <w:r w:rsidRPr="003E4761">
        <w:rPr>
          <w:rFonts w:ascii="Century Gothic" w:hAnsi="Century Gothic" w:cs="Arial"/>
          <w:color w:val="0000FF"/>
          <w:sz w:val="20"/>
          <w:szCs w:val="20"/>
          <w:u w:val="single"/>
        </w:rPr>
        <w:t xml:space="preserve"> </w:t>
      </w:r>
      <w:proofErr w:type="spellStart"/>
      <w:r w:rsidRPr="003E4761">
        <w:rPr>
          <w:rFonts w:ascii="Century Gothic" w:hAnsi="Century Gothic" w:cs="Arial"/>
          <w:color w:val="000000"/>
          <w:sz w:val="20"/>
          <w:szCs w:val="20"/>
        </w:rPr>
        <w:t>at</w:t>
      </w:r>
      <w:proofErr w:type="spellEnd"/>
      <w:r w:rsidRPr="003E4761">
        <w:rPr>
          <w:rFonts w:ascii="Century Gothic" w:hAnsi="Century Gothic" w:cs="Arial"/>
          <w:color w:val="000000"/>
          <w:sz w:val="20"/>
          <w:szCs w:val="20"/>
        </w:rPr>
        <w:t xml:space="preserve"> least once every five years</w:t>
      </w:r>
      <w:r w:rsidRPr="003E4761">
        <w:rPr>
          <w:rFonts w:ascii="Century Gothic" w:hAnsi="Century Gothic" w:cs="Arial"/>
          <w:color w:val="0000FF"/>
          <w:sz w:val="20"/>
          <w:szCs w:val="20"/>
          <w:u w:val="single"/>
        </w:rPr>
        <w:t>.</w:t>
      </w:r>
    </w:p>
    <w:p w14:paraId="37D9BB53" w14:textId="3BDAC9BB" w:rsidR="00D20D10" w:rsidRPr="003E4761" w:rsidRDefault="003E4761" w:rsidP="003E4761">
      <w:pPr>
        <w:pStyle w:val="NormalWeb"/>
        <w:numPr>
          <w:ilvl w:val="0"/>
          <w:numId w:val="31"/>
        </w:numPr>
        <w:spacing w:before="0" w:beforeAutospacing="0" w:after="0" w:afterAutospacing="0"/>
        <w:textAlignment w:val="baseline"/>
        <w:rPr>
          <w:rFonts w:ascii="Century Gothic" w:hAnsi="Century Gothic" w:cs="Arial"/>
          <w:b/>
          <w:color w:val="000000"/>
          <w:sz w:val="22"/>
          <w:szCs w:val="22"/>
        </w:rPr>
      </w:pPr>
      <w:r w:rsidRPr="003E4761">
        <w:rPr>
          <w:rFonts w:ascii="Century Gothic" w:hAnsi="Century Gothic" w:cs="Arial"/>
          <w:color w:val="000000"/>
          <w:sz w:val="20"/>
          <w:szCs w:val="20"/>
        </w:rPr>
        <w:t xml:space="preserve">As registered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members, we have submitted a copy of our policy to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and commit to implementing the sun protection measures as documented. </w:t>
      </w:r>
      <w:proofErr w:type="spellStart"/>
      <w:r w:rsidRPr="003E4761">
        <w:rPr>
          <w:rFonts w:ascii="Century Gothic" w:hAnsi="Century Gothic" w:cs="Arial"/>
          <w:color w:val="000000"/>
          <w:sz w:val="20"/>
          <w:szCs w:val="20"/>
        </w:rPr>
        <w:t>SunSmart</w:t>
      </w:r>
      <w:proofErr w:type="spellEnd"/>
      <w:r w:rsidRPr="003E4761">
        <w:rPr>
          <w:rFonts w:ascii="Century Gothic" w:hAnsi="Century Gothic" w:cs="Arial"/>
          <w:color w:val="000000"/>
          <w:sz w:val="20"/>
          <w:szCs w:val="20"/>
        </w:rPr>
        <w:t xml:space="preserve"> will be notified of any changes to our policy. </w:t>
      </w:r>
    </w:p>
    <w:p w14:paraId="36F4230A" w14:textId="77777777" w:rsidR="00D20D10" w:rsidRPr="003E4761" w:rsidRDefault="00D20D10" w:rsidP="00D20D10">
      <w:pPr>
        <w:pStyle w:val="Bullets"/>
        <w:numPr>
          <w:ilvl w:val="0"/>
          <w:numId w:val="0"/>
        </w:numPr>
        <w:tabs>
          <w:tab w:val="left" w:pos="720"/>
        </w:tabs>
        <w:ind w:left="720" w:hanging="360"/>
        <w:rPr>
          <w:rFonts w:ascii="Century Gothic" w:hAnsi="Century Gothic" w:cs="Arial"/>
          <w:sz w:val="22"/>
          <w:szCs w:val="22"/>
        </w:rPr>
      </w:pPr>
    </w:p>
    <w:p w14:paraId="4EF0FFD6" w14:textId="77777777" w:rsidR="00D20D10" w:rsidRPr="003E4761" w:rsidRDefault="00D20D10" w:rsidP="00D20D10">
      <w:pPr>
        <w:pStyle w:val="Bullets"/>
        <w:numPr>
          <w:ilvl w:val="0"/>
          <w:numId w:val="0"/>
        </w:numPr>
        <w:tabs>
          <w:tab w:val="left" w:pos="720"/>
        </w:tabs>
        <w:ind w:left="720" w:hanging="360"/>
        <w:rPr>
          <w:rFonts w:ascii="Century Gothic" w:hAnsi="Century Gothic" w:cs="Arial"/>
          <w:sz w:val="22"/>
          <w:szCs w:val="22"/>
        </w:rPr>
      </w:pPr>
    </w:p>
    <w:p w14:paraId="0E93A058" w14:textId="77777777" w:rsidR="00D20D10" w:rsidRPr="003E4761" w:rsidRDefault="00D20D10" w:rsidP="00D20D10">
      <w:pPr>
        <w:pStyle w:val="Bullets"/>
        <w:numPr>
          <w:ilvl w:val="0"/>
          <w:numId w:val="0"/>
        </w:numPr>
        <w:tabs>
          <w:tab w:val="left" w:pos="720"/>
        </w:tabs>
        <w:ind w:left="720" w:hanging="360"/>
        <w:rPr>
          <w:rFonts w:ascii="Century Gothic" w:hAnsi="Century Gothic" w:cs="Arial"/>
          <w:sz w:val="22"/>
          <w:szCs w:val="22"/>
        </w:rPr>
      </w:pPr>
    </w:p>
    <w:p w14:paraId="507AFD26" w14:textId="10A37AD4" w:rsidR="00D20D10" w:rsidRPr="003E4761" w:rsidRDefault="00D20D10" w:rsidP="00773D23">
      <w:pPr>
        <w:pStyle w:val="Bullets"/>
        <w:numPr>
          <w:ilvl w:val="0"/>
          <w:numId w:val="0"/>
        </w:numPr>
        <w:tabs>
          <w:tab w:val="left" w:pos="1418"/>
        </w:tabs>
        <w:rPr>
          <w:rFonts w:ascii="Century Gothic" w:hAnsi="Century Gothic" w:cs="Arial"/>
          <w:sz w:val="22"/>
          <w:szCs w:val="22"/>
        </w:rPr>
      </w:pPr>
      <w:r w:rsidRPr="003E4761">
        <w:rPr>
          <w:rFonts w:ascii="Century Gothic" w:hAnsi="Century Gothic" w:cs="Arial"/>
          <w:sz w:val="22"/>
          <w:szCs w:val="22"/>
        </w:rPr>
        <w:t xml:space="preserve">DATE: </w:t>
      </w:r>
      <w:r w:rsidR="00773D23" w:rsidRPr="003E4761">
        <w:rPr>
          <w:rFonts w:ascii="Century Gothic" w:hAnsi="Century Gothic" w:cs="Arial"/>
          <w:sz w:val="22"/>
          <w:szCs w:val="22"/>
        </w:rPr>
        <w:tab/>
      </w:r>
      <w:r w:rsidR="003E4761">
        <w:rPr>
          <w:rFonts w:ascii="Century Gothic" w:hAnsi="Century Gothic" w:cs="Arial"/>
          <w:sz w:val="22"/>
          <w:szCs w:val="22"/>
        </w:rPr>
        <w:t>June 2024</w:t>
      </w:r>
    </w:p>
    <w:p w14:paraId="194E88F4" w14:textId="4925960D" w:rsidR="00D20D10" w:rsidRPr="003E4761" w:rsidRDefault="00D20D10" w:rsidP="00773D23">
      <w:pPr>
        <w:pStyle w:val="Bullets"/>
        <w:numPr>
          <w:ilvl w:val="0"/>
          <w:numId w:val="0"/>
        </w:numPr>
        <w:tabs>
          <w:tab w:val="left" w:pos="1418"/>
        </w:tabs>
        <w:rPr>
          <w:rFonts w:ascii="Century Gothic" w:hAnsi="Century Gothic"/>
          <w:i/>
          <w:color w:val="000000"/>
          <w:sz w:val="24"/>
        </w:rPr>
      </w:pPr>
      <w:r w:rsidRPr="003E4761">
        <w:rPr>
          <w:rFonts w:ascii="Century Gothic" w:hAnsi="Century Gothic" w:cs="Arial"/>
          <w:sz w:val="22"/>
          <w:szCs w:val="22"/>
        </w:rPr>
        <w:t xml:space="preserve">FOR REVIEW: </w:t>
      </w:r>
      <w:r w:rsidR="00773D23" w:rsidRPr="003E4761">
        <w:rPr>
          <w:rFonts w:ascii="Century Gothic" w:hAnsi="Century Gothic" w:cs="Arial"/>
          <w:sz w:val="22"/>
          <w:szCs w:val="22"/>
        </w:rPr>
        <w:tab/>
      </w:r>
      <w:r w:rsidR="003E4761">
        <w:rPr>
          <w:rFonts w:ascii="Century Gothic" w:hAnsi="Century Gothic" w:cs="Arial"/>
          <w:sz w:val="22"/>
          <w:szCs w:val="22"/>
        </w:rPr>
        <w:t>June 2027</w:t>
      </w:r>
    </w:p>
    <w:p w14:paraId="74E8AC90" w14:textId="77777777" w:rsidR="00D20D10" w:rsidRPr="003E4761" w:rsidRDefault="00D20D10" w:rsidP="00D20D10">
      <w:pPr>
        <w:rPr>
          <w:rFonts w:ascii="Century Gothic" w:hAnsi="Century Gothic"/>
          <w:sz w:val="22"/>
        </w:rPr>
      </w:pPr>
    </w:p>
    <w:p w14:paraId="265D5369" w14:textId="77777777" w:rsidR="00D05441" w:rsidRPr="003E4761" w:rsidRDefault="00D05441" w:rsidP="002A4821">
      <w:pPr>
        <w:rPr>
          <w:rFonts w:ascii="Century Gothic" w:hAnsi="Century Gothic" w:cstheme="minorHAnsi"/>
          <w:sz w:val="23"/>
          <w:szCs w:val="23"/>
          <w:lang w:eastAsia="en-AU"/>
        </w:rPr>
      </w:pPr>
    </w:p>
    <w:p w14:paraId="32FA06AC" w14:textId="77777777" w:rsidR="00D05441" w:rsidRPr="003E4761" w:rsidRDefault="00D05441" w:rsidP="002A4821">
      <w:pPr>
        <w:rPr>
          <w:rFonts w:ascii="Century Gothic" w:hAnsi="Century Gothic" w:cstheme="minorHAnsi"/>
          <w:sz w:val="23"/>
          <w:szCs w:val="23"/>
          <w:lang w:eastAsia="en-AU"/>
        </w:rPr>
      </w:pPr>
    </w:p>
    <w:p w14:paraId="3CDED2F8" w14:textId="77777777" w:rsidR="00D05441" w:rsidRPr="003E4761" w:rsidRDefault="00D05441" w:rsidP="002A4821">
      <w:pPr>
        <w:rPr>
          <w:rFonts w:ascii="Century Gothic" w:hAnsi="Century Gothic" w:cstheme="minorHAnsi"/>
          <w:color w:val="000000"/>
          <w:sz w:val="23"/>
          <w:szCs w:val="23"/>
          <w:lang w:eastAsia="en-AU"/>
        </w:rPr>
      </w:pPr>
    </w:p>
    <w:p w14:paraId="1DA04BAD" w14:textId="77777777" w:rsidR="00AD2F6E" w:rsidRPr="003E4761" w:rsidRDefault="00AD2F6E" w:rsidP="002A4821">
      <w:pPr>
        <w:rPr>
          <w:rFonts w:ascii="Century Gothic" w:hAnsi="Century Gothic" w:cstheme="minorHAnsi"/>
          <w:sz w:val="23"/>
          <w:szCs w:val="23"/>
        </w:rPr>
      </w:pPr>
    </w:p>
    <w:sectPr w:rsidR="00AD2F6E" w:rsidRPr="003E4761" w:rsidSect="001D78A0">
      <w:headerReference w:type="default" r:id="rId16"/>
      <w:footerReference w:type="default" r:id="rId17"/>
      <w:headerReference w:type="first" r:id="rId18"/>
      <w:footerReference w:type="first" r:id="rId19"/>
      <w:pgSz w:w="11906" w:h="16838"/>
      <w:pgMar w:top="1440" w:right="1440" w:bottom="1440" w:left="1440"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87E5" w14:textId="77777777" w:rsidR="000D7411" w:rsidRDefault="000D7411" w:rsidP="002A4821">
      <w:r>
        <w:separator/>
      </w:r>
    </w:p>
  </w:endnote>
  <w:endnote w:type="continuationSeparator" w:id="0">
    <w:p w14:paraId="68F0FDBC" w14:textId="77777777" w:rsidR="000D7411" w:rsidRDefault="000D7411" w:rsidP="002A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21D80" w14:textId="0521BAAD" w:rsidR="00A872FE" w:rsidRDefault="001D78A0" w:rsidP="00A872FE">
    <w:pPr>
      <w:pStyle w:val="Footer"/>
      <w:jc w:val="right"/>
    </w:pPr>
    <w:r w:rsidRPr="001D78A0">
      <w:rPr>
        <w:noProof/>
        <w:sz w:val="20"/>
        <w:lang w:eastAsia="en-AU"/>
      </w:rPr>
      <w:drawing>
        <wp:inline distT="0" distB="0" distL="0" distR="0" wp14:anchorId="7A032F40" wp14:editId="67389120">
          <wp:extent cx="1828800" cy="863600"/>
          <wp:effectExtent l="0" t="0" r="0" b="0"/>
          <wp:docPr id="272676368" name="Picture 27267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3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320" w14:textId="0A78B0EF" w:rsidR="00A872FE" w:rsidRDefault="00A872FE" w:rsidP="00A872FE">
    <w:pPr>
      <w:pStyle w:val="Footer"/>
      <w:jc w:val="right"/>
    </w:pPr>
    <w:r w:rsidRPr="007A690D">
      <w:rPr>
        <w:noProof/>
        <w:lang w:eastAsia="en-AU"/>
      </w:rPr>
      <w:drawing>
        <wp:inline distT="0" distB="0" distL="0" distR="0" wp14:anchorId="53287E0A" wp14:editId="53782ED5">
          <wp:extent cx="1828800" cy="866775"/>
          <wp:effectExtent l="0" t="0" r="0" b="9525"/>
          <wp:docPr id="667815231" name="Picture 66781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BA882" w14:textId="77777777" w:rsidR="000D7411" w:rsidRDefault="000D7411" w:rsidP="002A4821">
      <w:r>
        <w:separator/>
      </w:r>
    </w:p>
  </w:footnote>
  <w:footnote w:type="continuationSeparator" w:id="0">
    <w:p w14:paraId="0C824F80" w14:textId="77777777" w:rsidR="000D7411" w:rsidRDefault="000D7411" w:rsidP="002A48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BDFD" w14:textId="77777777" w:rsidR="001D78A0" w:rsidRPr="001D78A0" w:rsidRDefault="001D78A0" w:rsidP="001D78A0">
    <w:pPr>
      <w:overflowPunct/>
      <w:autoSpaceDE/>
      <w:autoSpaceDN/>
      <w:adjustRightInd/>
      <w:ind w:left="2127"/>
      <w:jc w:val="right"/>
      <w:textAlignment w:val="auto"/>
      <w:rPr>
        <w:rFonts w:ascii="Calibri" w:hAnsi="Calibri" w:cs="Arial"/>
        <w:b/>
        <w:smallCaps/>
        <w:sz w:val="46"/>
        <w:szCs w:val="24"/>
      </w:rPr>
    </w:pPr>
    <w:r w:rsidRPr="001D78A0">
      <w:rPr>
        <w:rFonts w:ascii="Calibri" w:hAnsi="Calibri" w:cs="Arial"/>
        <w:noProof/>
        <w:sz w:val="12"/>
        <w:szCs w:val="24"/>
        <w:lang w:eastAsia="en-AU"/>
      </w:rPr>
      <w:drawing>
        <wp:anchor distT="0" distB="0" distL="114300" distR="114300" simplePos="0" relativeHeight="251663360" behindDoc="1" locked="0" layoutInCell="1" allowOverlap="1" wp14:anchorId="5F62F9F1" wp14:editId="731B8244">
          <wp:simplePos x="0" y="0"/>
          <wp:positionH relativeFrom="column">
            <wp:posOffset>-570230</wp:posOffset>
          </wp:positionH>
          <wp:positionV relativeFrom="paragraph">
            <wp:posOffset>-338455</wp:posOffset>
          </wp:positionV>
          <wp:extent cx="1697990" cy="1733550"/>
          <wp:effectExtent l="0" t="0" r="0" b="0"/>
          <wp:wrapNone/>
          <wp:docPr id="968898158" name="Picture 96889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99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8A0">
      <w:rPr>
        <w:rFonts w:ascii="Calibri" w:hAnsi="Calibri" w:cs="Arial"/>
        <w:b/>
        <w:smallCaps/>
        <w:sz w:val="46"/>
        <w:szCs w:val="24"/>
      </w:rPr>
      <w:t xml:space="preserve">Nhill Lutheran School </w:t>
    </w:r>
  </w:p>
  <w:p w14:paraId="433C4E07" w14:textId="77777777" w:rsidR="001D78A0" w:rsidRPr="001D78A0" w:rsidRDefault="001D78A0" w:rsidP="001D78A0">
    <w:pPr>
      <w:overflowPunct/>
      <w:autoSpaceDE/>
      <w:autoSpaceDN/>
      <w:adjustRightInd/>
      <w:ind w:left="2127"/>
      <w:jc w:val="right"/>
      <w:textAlignment w:val="auto"/>
      <w:rPr>
        <w:rFonts w:ascii="Calibri" w:hAnsi="Calibri" w:cs="Arial"/>
        <w:sz w:val="20"/>
        <w:szCs w:val="24"/>
      </w:rPr>
    </w:pPr>
    <w:r w:rsidRPr="001D78A0">
      <w:rPr>
        <w:rFonts w:ascii="Calibri" w:hAnsi="Calibri" w:cs="Arial"/>
        <w:sz w:val="20"/>
        <w:szCs w:val="24"/>
      </w:rPr>
      <w:t>ABN 16 649 962 149</w:t>
    </w:r>
  </w:p>
  <w:p w14:paraId="7B8A4871" w14:textId="77777777" w:rsidR="001D78A0" w:rsidRPr="001D78A0" w:rsidRDefault="001D78A0" w:rsidP="001D78A0">
    <w:pPr>
      <w:overflowPunct/>
      <w:autoSpaceDE/>
      <w:autoSpaceDN/>
      <w:adjustRightInd/>
      <w:ind w:left="2127"/>
      <w:jc w:val="right"/>
      <w:textAlignment w:val="auto"/>
      <w:rPr>
        <w:rFonts w:ascii="Calibri" w:hAnsi="Calibri" w:cs="Arial"/>
        <w:sz w:val="20"/>
        <w:szCs w:val="24"/>
      </w:rPr>
    </w:pPr>
    <w:r w:rsidRPr="001D78A0">
      <w:rPr>
        <w:rFonts w:ascii="Calibri" w:hAnsi="Calibri" w:cs="Arial"/>
        <w:sz w:val="20"/>
        <w:szCs w:val="24"/>
      </w:rPr>
      <w:t>2 Mackay Street, Nhill</w:t>
    </w:r>
    <w:r w:rsidRPr="001D78A0">
      <w:rPr>
        <w:rFonts w:ascii="Calibri" w:hAnsi="Calibri" w:cs="Arial"/>
        <w:sz w:val="20"/>
        <w:szCs w:val="24"/>
      </w:rPr>
      <w:tab/>
      <w:t>3418</w:t>
    </w:r>
  </w:p>
  <w:p w14:paraId="030A1875" w14:textId="77777777" w:rsidR="001D78A0" w:rsidRPr="001D78A0" w:rsidRDefault="001D78A0" w:rsidP="001D78A0">
    <w:pPr>
      <w:overflowPunct/>
      <w:autoSpaceDE/>
      <w:autoSpaceDN/>
      <w:adjustRightInd/>
      <w:ind w:left="2127"/>
      <w:jc w:val="right"/>
      <w:textAlignment w:val="auto"/>
      <w:rPr>
        <w:rFonts w:ascii="Calibri" w:hAnsi="Calibri" w:cs="Arial"/>
        <w:sz w:val="12"/>
        <w:szCs w:val="24"/>
      </w:rPr>
    </w:pPr>
  </w:p>
  <w:p w14:paraId="3558E84B" w14:textId="77777777" w:rsidR="001D78A0" w:rsidRPr="001D78A0" w:rsidRDefault="001D78A0" w:rsidP="001D78A0">
    <w:pPr>
      <w:tabs>
        <w:tab w:val="left" w:pos="2977"/>
      </w:tabs>
      <w:overflowPunct/>
      <w:autoSpaceDE/>
      <w:autoSpaceDN/>
      <w:adjustRightInd/>
      <w:ind w:left="2127"/>
      <w:jc w:val="right"/>
      <w:textAlignment w:val="auto"/>
      <w:rPr>
        <w:rFonts w:ascii="Calibri" w:hAnsi="Calibri" w:cs="Arial"/>
        <w:i/>
        <w:sz w:val="20"/>
        <w:szCs w:val="24"/>
      </w:rPr>
    </w:pPr>
    <w:r w:rsidRPr="001D78A0">
      <w:rPr>
        <w:rFonts w:ascii="Calibri" w:hAnsi="Calibri" w:cs="Arial"/>
        <w:i/>
        <w:sz w:val="20"/>
        <w:szCs w:val="24"/>
      </w:rPr>
      <w:t>Phone:</w:t>
    </w:r>
    <w:r w:rsidRPr="001D78A0">
      <w:rPr>
        <w:rFonts w:ascii="Calibri" w:hAnsi="Calibri" w:cs="Arial"/>
        <w:sz w:val="20"/>
        <w:szCs w:val="24"/>
      </w:rPr>
      <w:tab/>
      <w:t>(03) 5391 2144</w:t>
    </w:r>
  </w:p>
  <w:p w14:paraId="2ED44A09" w14:textId="77777777" w:rsidR="001D78A0" w:rsidRPr="001D78A0" w:rsidRDefault="001D78A0" w:rsidP="001D78A0">
    <w:pPr>
      <w:tabs>
        <w:tab w:val="left" w:pos="2977"/>
      </w:tabs>
      <w:overflowPunct/>
      <w:autoSpaceDE/>
      <w:autoSpaceDN/>
      <w:adjustRightInd/>
      <w:ind w:left="2127"/>
      <w:jc w:val="right"/>
      <w:textAlignment w:val="auto"/>
      <w:rPr>
        <w:rFonts w:ascii="Calibri" w:hAnsi="Calibri" w:cs="Arial"/>
        <w:sz w:val="20"/>
        <w:szCs w:val="24"/>
      </w:rPr>
    </w:pPr>
    <w:r w:rsidRPr="001D78A0">
      <w:rPr>
        <w:rFonts w:ascii="Calibri" w:hAnsi="Calibri" w:cs="Arial"/>
        <w:i/>
        <w:sz w:val="20"/>
        <w:szCs w:val="24"/>
      </w:rPr>
      <w:t>Fax</w:t>
    </w:r>
    <w:r w:rsidRPr="001D78A0">
      <w:rPr>
        <w:rFonts w:ascii="Calibri" w:hAnsi="Calibri" w:cs="Arial"/>
        <w:sz w:val="20"/>
        <w:szCs w:val="24"/>
      </w:rPr>
      <w:t>:</w:t>
    </w:r>
    <w:r w:rsidRPr="001D78A0">
      <w:rPr>
        <w:rFonts w:ascii="Calibri" w:hAnsi="Calibri" w:cs="Arial"/>
        <w:sz w:val="20"/>
        <w:szCs w:val="24"/>
      </w:rPr>
      <w:tab/>
      <w:t>(03) 5391 1220</w:t>
    </w:r>
  </w:p>
  <w:p w14:paraId="2128FC03" w14:textId="77777777" w:rsidR="001D78A0" w:rsidRPr="001D78A0" w:rsidRDefault="001D78A0" w:rsidP="001D78A0">
    <w:pPr>
      <w:tabs>
        <w:tab w:val="left" w:pos="2977"/>
      </w:tabs>
      <w:overflowPunct/>
      <w:autoSpaceDE/>
      <w:autoSpaceDN/>
      <w:adjustRightInd/>
      <w:ind w:left="2127"/>
      <w:jc w:val="right"/>
      <w:textAlignment w:val="auto"/>
      <w:rPr>
        <w:rFonts w:ascii="Calibri" w:hAnsi="Calibri" w:cs="Arial"/>
        <w:sz w:val="20"/>
        <w:szCs w:val="24"/>
      </w:rPr>
    </w:pPr>
    <w:r w:rsidRPr="001D78A0">
      <w:rPr>
        <w:rFonts w:ascii="Calibri" w:hAnsi="Calibri" w:cs="Arial"/>
        <w:i/>
        <w:sz w:val="20"/>
        <w:szCs w:val="24"/>
      </w:rPr>
      <w:t>email</w:t>
    </w:r>
    <w:r w:rsidRPr="001D78A0">
      <w:rPr>
        <w:rFonts w:ascii="Calibri" w:hAnsi="Calibri" w:cs="Arial"/>
        <w:sz w:val="20"/>
        <w:szCs w:val="24"/>
      </w:rPr>
      <w:t>:</w:t>
    </w:r>
    <w:r w:rsidRPr="001D78A0">
      <w:rPr>
        <w:rFonts w:ascii="Calibri" w:hAnsi="Calibri" w:cs="Arial"/>
        <w:sz w:val="20"/>
        <w:szCs w:val="24"/>
      </w:rPr>
      <w:tab/>
      <w:t xml:space="preserve">admin@nls.vic.edu.au </w:t>
    </w:r>
  </w:p>
  <w:p w14:paraId="3C58B02B" w14:textId="77777777" w:rsidR="001D78A0" w:rsidRPr="001D78A0" w:rsidRDefault="001D78A0" w:rsidP="001D78A0">
    <w:pPr>
      <w:tabs>
        <w:tab w:val="left" w:pos="2977"/>
      </w:tabs>
      <w:overflowPunct/>
      <w:autoSpaceDE/>
      <w:autoSpaceDN/>
      <w:adjustRightInd/>
      <w:ind w:left="2127"/>
      <w:jc w:val="right"/>
      <w:textAlignment w:val="auto"/>
      <w:rPr>
        <w:rFonts w:ascii="Calibri" w:hAnsi="Calibri" w:cs="Arial"/>
        <w:sz w:val="20"/>
        <w:szCs w:val="24"/>
      </w:rPr>
    </w:pPr>
    <w:r w:rsidRPr="001D78A0">
      <w:rPr>
        <w:rFonts w:ascii="Calibri" w:hAnsi="Calibri" w:cs="Arial"/>
        <w:sz w:val="20"/>
        <w:szCs w:val="24"/>
      </w:rPr>
      <w:tab/>
      <w:t>www.nhillls.vic.edu.au</w:t>
    </w:r>
  </w:p>
  <w:p w14:paraId="316B3A7D" w14:textId="77777777" w:rsidR="001D78A0" w:rsidRPr="001D78A0" w:rsidRDefault="001D78A0" w:rsidP="001D78A0">
    <w:pPr>
      <w:overflowPunct/>
      <w:autoSpaceDE/>
      <w:autoSpaceDN/>
      <w:adjustRightInd/>
      <w:jc w:val="right"/>
      <w:textAlignment w:val="auto"/>
      <w:rPr>
        <w:szCs w:val="24"/>
      </w:rPr>
    </w:pPr>
    <w:r w:rsidRPr="001D78A0">
      <w:rPr>
        <w:rFonts w:ascii="Calibri" w:hAnsi="Calibri"/>
        <w:noProof/>
        <w:sz w:val="20"/>
        <w:szCs w:val="24"/>
        <w:lang w:eastAsia="en-AU"/>
      </w:rPr>
      <mc:AlternateContent>
        <mc:Choice Requires="wps">
          <w:drawing>
            <wp:anchor distT="36576" distB="36576" distL="36576" distR="36576" simplePos="0" relativeHeight="251662336" behindDoc="0" locked="0" layoutInCell="1" allowOverlap="1" wp14:anchorId="0161643E" wp14:editId="104F439E">
              <wp:simplePos x="0" y="0"/>
              <wp:positionH relativeFrom="column">
                <wp:posOffset>-409575</wp:posOffset>
              </wp:positionH>
              <wp:positionV relativeFrom="paragraph">
                <wp:posOffset>15240</wp:posOffset>
              </wp:positionV>
              <wp:extent cx="7019925" cy="273050"/>
              <wp:effectExtent l="24130" t="23495" r="23495" b="27305"/>
              <wp:wrapNone/>
              <wp:docPr id="138101685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73050"/>
                      </a:xfrm>
                      <a:custGeom>
                        <a:avLst/>
                        <a:gdLst>
                          <a:gd name="T0" fmla="*/ 0 w 7249920"/>
                          <a:gd name="T1" fmla="*/ 90000 h 354000"/>
                          <a:gd name="T2" fmla="*/ 2029920 w 7249920"/>
                          <a:gd name="T3" fmla="*/ 342000 h 354000"/>
                          <a:gd name="T4" fmla="*/ 5089920 w 7249920"/>
                          <a:gd name="T5" fmla="*/ 18000 h 354000"/>
                          <a:gd name="T6" fmla="*/ 7249920 w 7249920"/>
                          <a:gd name="T7" fmla="*/ 234000 h 354000"/>
                        </a:gdLst>
                        <a:ahLst/>
                        <a:cxnLst>
                          <a:cxn ang="0">
                            <a:pos x="T0" y="T1"/>
                          </a:cxn>
                          <a:cxn ang="0">
                            <a:pos x="T2" y="T3"/>
                          </a:cxn>
                          <a:cxn ang="0">
                            <a:pos x="T4" y="T5"/>
                          </a:cxn>
                          <a:cxn ang="0">
                            <a:pos x="T6" y="T7"/>
                          </a:cxn>
                        </a:cxnLst>
                        <a:rect l="0" t="0" r="r" b="b"/>
                        <a:pathLst>
                          <a:path w="7249920" h="354000">
                            <a:moveTo>
                              <a:pt x="0" y="90000"/>
                            </a:moveTo>
                            <a:cubicBezTo>
                              <a:pt x="590800" y="222000"/>
                              <a:pt x="1181600" y="354000"/>
                              <a:pt x="2029920" y="342000"/>
                            </a:cubicBezTo>
                            <a:cubicBezTo>
                              <a:pt x="2878240" y="330000"/>
                              <a:pt x="4219920" y="36000"/>
                              <a:pt x="5089920" y="18000"/>
                            </a:cubicBezTo>
                            <a:cubicBezTo>
                              <a:pt x="5959920" y="0"/>
                              <a:pt x="6889920" y="198000"/>
                              <a:pt x="7249920" y="234000"/>
                            </a:cubicBezTo>
                          </a:path>
                        </a:pathLst>
                      </a:custGeom>
                      <a:noFill/>
                      <a:ln w="38100">
                        <a:solidFill>
                          <a:srgbClr val="2999D7"/>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F5DF6" id="Freeform: Shape 1" o:spid="_x0000_s1026" style="position:absolute;margin-left:-32.25pt;margin-top:1.2pt;width:552.75pt;height:21.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7249920,3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" path="m,90000c590800,222000,1181600,354000,2029920,342000,2878240,330000,4219920,36000,5089920,18000,5959920,,6889920,198000,7249920,234000e" filled="f" strokecolor="#2999d7" strokeweight="3pt">
              <v:shadow color="#ccc"/>
              <v:path arrowok="t" o:connecttype="custom" o:connectlocs="0,69419;1965523,263794;4928448,13884;7019925,180491" o:connectangles="0,0,0,0"/>
            </v:shape>
          </w:pict>
        </mc:Fallback>
      </mc:AlternateContent>
    </w:r>
  </w:p>
  <w:p w14:paraId="79AF9138" w14:textId="77777777" w:rsidR="001D78A0" w:rsidRPr="001D78A0" w:rsidRDefault="001D78A0" w:rsidP="001D78A0">
    <w:pPr>
      <w:tabs>
        <w:tab w:val="center" w:pos="4513"/>
        <w:tab w:val="right" w:pos="9026"/>
      </w:tabs>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EAF2" w14:textId="77777777" w:rsidR="002F09DB" w:rsidRPr="00044E0C" w:rsidRDefault="002F09DB" w:rsidP="002F09DB">
    <w:pPr>
      <w:ind w:left="2127"/>
      <w:jc w:val="right"/>
      <w:rPr>
        <w:rFonts w:ascii="Calibri" w:hAnsi="Calibri" w:cs="Arial"/>
        <w:b/>
        <w:smallCaps/>
        <w:sz w:val="46"/>
      </w:rPr>
    </w:pPr>
    <w:r>
      <w:rPr>
        <w:noProof/>
        <w:lang w:eastAsia="en-AU"/>
      </w:rPr>
      <w:drawing>
        <wp:anchor distT="0" distB="0" distL="114300" distR="114300" simplePos="0" relativeHeight="251660288" behindDoc="1" locked="0" layoutInCell="1" allowOverlap="1" wp14:anchorId="30439479" wp14:editId="2BA3B921">
          <wp:simplePos x="0" y="0"/>
          <wp:positionH relativeFrom="column">
            <wp:posOffset>-487045</wp:posOffset>
          </wp:positionH>
          <wp:positionV relativeFrom="paragraph">
            <wp:posOffset>-237490</wp:posOffset>
          </wp:positionV>
          <wp:extent cx="1697990" cy="1733550"/>
          <wp:effectExtent l="0" t="0" r="0" b="0"/>
          <wp:wrapNone/>
          <wp:docPr id="1326144097" name="Picture 132614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4E0C">
      <w:rPr>
        <w:rFonts w:ascii="Calibri" w:hAnsi="Calibri" w:cs="Arial"/>
        <w:b/>
        <w:smallCaps/>
        <w:sz w:val="46"/>
      </w:rPr>
      <w:t xml:space="preserve">Nhill Lutheran School </w:t>
    </w:r>
  </w:p>
  <w:p w14:paraId="6378F903" w14:textId="77777777" w:rsidR="002F09DB" w:rsidRPr="00044E0C" w:rsidRDefault="002F09DB" w:rsidP="002F09DB">
    <w:pPr>
      <w:ind w:left="2847" w:firstLine="33"/>
      <w:jc w:val="right"/>
      <w:rPr>
        <w:rFonts w:ascii="Calibri" w:hAnsi="Calibri" w:cs="Arial"/>
      </w:rPr>
    </w:pPr>
    <w:r w:rsidRPr="00044E0C">
      <w:rPr>
        <w:rFonts w:ascii="Calibri" w:hAnsi="Calibri" w:cs="Arial"/>
      </w:rPr>
      <w:t>ABN 12 126 972 331</w:t>
    </w:r>
  </w:p>
  <w:p w14:paraId="32F5E3A6" w14:textId="77777777" w:rsidR="002F09DB" w:rsidRPr="00044E0C" w:rsidRDefault="002F09DB" w:rsidP="002F09DB">
    <w:pPr>
      <w:ind w:left="2127"/>
      <w:jc w:val="right"/>
      <w:rPr>
        <w:rFonts w:ascii="Calibri" w:hAnsi="Calibri" w:cs="Arial"/>
      </w:rPr>
    </w:pPr>
    <w:r w:rsidRPr="00044E0C">
      <w:rPr>
        <w:rFonts w:ascii="Calibri" w:hAnsi="Calibri" w:cs="Arial"/>
      </w:rPr>
      <w:t>2 Mackay Street, Nhill</w:t>
    </w:r>
    <w:r w:rsidRPr="00044E0C">
      <w:rPr>
        <w:rFonts w:ascii="Calibri" w:hAnsi="Calibri" w:cs="Arial"/>
      </w:rPr>
      <w:tab/>
      <w:t>3418</w:t>
    </w:r>
  </w:p>
  <w:p w14:paraId="1E2B1EF0" w14:textId="77777777" w:rsidR="002F09DB" w:rsidRPr="00044E0C" w:rsidRDefault="002F09DB" w:rsidP="002F09DB">
    <w:pPr>
      <w:ind w:left="2127"/>
      <w:rPr>
        <w:rFonts w:ascii="Calibri" w:hAnsi="Calibri" w:cs="Arial"/>
        <w:sz w:val="16"/>
      </w:rPr>
    </w:pPr>
  </w:p>
  <w:p w14:paraId="774EA989" w14:textId="77777777" w:rsidR="002F09DB" w:rsidRPr="00044E0C" w:rsidRDefault="002F09DB" w:rsidP="002F09DB">
    <w:pPr>
      <w:tabs>
        <w:tab w:val="left" w:pos="2977"/>
      </w:tabs>
      <w:ind w:left="2127"/>
      <w:jc w:val="right"/>
      <w:rPr>
        <w:rFonts w:ascii="Calibri" w:hAnsi="Calibri" w:cs="Arial"/>
        <w:i/>
      </w:rPr>
    </w:pPr>
    <w:r w:rsidRPr="00044E0C">
      <w:rPr>
        <w:rFonts w:ascii="Calibri" w:hAnsi="Calibri" w:cs="Arial"/>
        <w:i/>
      </w:rPr>
      <w:t>Phone:</w:t>
    </w:r>
    <w:r w:rsidRPr="00044E0C">
      <w:rPr>
        <w:rFonts w:ascii="Calibri" w:hAnsi="Calibri" w:cs="Arial"/>
      </w:rPr>
      <w:tab/>
      <w:t>(03) 5391 2144</w:t>
    </w:r>
  </w:p>
  <w:p w14:paraId="1FCAF07F" w14:textId="77777777" w:rsidR="002F09DB" w:rsidRPr="00044E0C" w:rsidRDefault="002F09DB" w:rsidP="002F09DB">
    <w:pPr>
      <w:tabs>
        <w:tab w:val="left" w:pos="2977"/>
      </w:tabs>
      <w:ind w:left="2127"/>
      <w:jc w:val="right"/>
      <w:rPr>
        <w:rFonts w:ascii="Calibri" w:hAnsi="Calibri" w:cs="Arial"/>
      </w:rPr>
    </w:pPr>
    <w:r w:rsidRPr="00044E0C">
      <w:rPr>
        <w:rFonts w:ascii="Calibri" w:hAnsi="Calibri" w:cs="Arial"/>
        <w:i/>
      </w:rPr>
      <w:t>Fax</w:t>
    </w:r>
    <w:r w:rsidRPr="00044E0C">
      <w:rPr>
        <w:rFonts w:ascii="Calibri" w:hAnsi="Calibri" w:cs="Arial"/>
      </w:rPr>
      <w:t>:</w:t>
    </w:r>
    <w:r w:rsidRPr="00044E0C">
      <w:rPr>
        <w:rFonts w:ascii="Calibri" w:hAnsi="Calibri" w:cs="Arial"/>
      </w:rPr>
      <w:tab/>
      <w:t>(03) 5391 1220</w:t>
    </w:r>
  </w:p>
  <w:p w14:paraId="4778F833" w14:textId="77777777" w:rsidR="002F09DB" w:rsidRPr="00044E0C" w:rsidRDefault="002F09DB" w:rsidP="002F09DB">
    <w:pPr>
      <w:tabs>
        <w:tab w:val="left" w:pos="2977"/>
      </w:tabs>
      <w:ind w:left="2127"/>
      <w:jc w:val="right"/>
      <w:rPr>
        <w:rFonts w:ascii="Calibri" w:hAnsi="Calibri" w:cs="Arial"/>
      </w:rPr>
    </w:pPr>
    <w:r w:rsidRPr="00044E0C">
      <w:rPr>
        <w:rFonts w:ascii="Calibri" w:hAnsi="Calibri" w:cs="Arial"/>
        <w:i/>
      </w:rPr>
      <w:t>email</w:t>
    </w:r>
    <w:r w:rsidRPr="00044E0C">
      <w:rPr>
        <w:rFonts w:ascii="Calibri" w:hAnsi="Calibri" w:cs="Arial"/>
      </w:rPr>
      <w:t>:</w:t>
    </w:r>
    <w:r w:rsidRPr="00044E0C">
      <w:rPr>
        <w:rFonts w:ascii="Calibri" w:hAnsi="Calibri" w:cs="Arial"/>
      </w:rPr>
      <w:tab/>
      <w:t xml:space="preserve">admin@nls.vic.edu.au </w:t>
    </w:r>
  </w:p>
  <w:p w14:paraId="06D6A1FC" w14:textId="77777777" w:rsidR="002F09DB" w:rsidRPr="00044E0C" w:rsidRDefault="002F09DB" w:rsidP="002F09DB">
    <w:pPr>
      <w:tabs>
        <w:tab w:val="left" w:pos="2977"/>
      </w:tabs>
      <w:ind w:left="2127"/>
      <w:jc w:val="right"/>
      <w:rPr>
        <w:rFonts w:ascii="Calibri" w:hAnsi="Calibri" w:cs="Arial"/>
      </w:rPr>
    </w:pPr>
    <w:r w:rsidRPr="00044E0C">
      <w:rPr>
        <w:rFonts w:ascii="Calibri" w:hAnsi="Calibri" w:cs="Arial"/>
      </w:rPr>
      <w:tab/>
      <w:t>www.nhillls.vic.edu.au</w:t>
    </w:r>
  </w:p>
  <w:p w14:paraId="7310F1C6" w14:textId="77777777" w:rsidR="002F09DB" w:rsidRPr="003939F6" w:rsidRDefault="002F09DB" w:rsidP="002F09DB">
    <w:pPr>
      <w:jc w:val="right"/>
      <w:rPr>
        <w:rFonts w:ascii="Calibri" w:hAnsi="Calibri"/>
      </w:rPr>
    </w:pPr>
    <w:r>
      <w:rPr>
        <w:noProof/>
        <w:lang w:eastAsia="en-AU"/>
      </w:rPr>
      <mc:AlternateContent>
        <mc:Choice Requires="wps">
          <w:drawing>
            <wp:anchor distT="36576" distB="36576" distL="36576" distR="36576" simplePos="0" relativeHeight="251659264" behindDoc="0" locked="0" layoutInCell="1" allowOverlap="1" wp14:anchorId="4301F24B" wp14:editId="3CB8EFC7">
              <wp:simplePos x="0" y="0"/>
              <wp:positionH relativeFrom="column">
                <wp:posOffset>-409575</wp:posOffset>
              </wp:positionH>
              <wp:positionV relativeFrom="paragraph">
                <wp:posOffset>3810</wp:posOffset>
              </wp:positionV>
              <wp:extent cx="7019925" cy="273050"/>
              <wp:effectExtent l="19050" t="19050" r="9525" b="0"/>
              <wp:wrapNone/>
              <wp:docPr id="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9925" cy="273050"/>
                      </a:xfrm>
                      <a:custGeom>
                        <a:avLst/>
                        <a:gdLst>
                          <a:gd name="T0" fmla="*/ 0 w 7249920"/>
                          <a:gd name="T1" fmla="*/ 90000 h 354000"/>
                          <a:gd name="T2" fmla="*/ 2029920 w 7249920"/>
                          <a:gd name="T3" fmla="*/ 342000 h 354000"/>
                          <a:gd name="T4" fmla="*/ 5089920 w 7249920"/>
                          <a:gd name="T5" fmla="*/ 18000 h 354000"/>
                          <a:gd name="T6" fmla="*/ 7249920 w 7249920"/>
                          <a:gd name="T7" fmla="*/ 234000 h 354000"/>
                        </a:gdLst>
                        <a:ahLst/>
                        <a:cxnLst>
                          <a:cxn ang="0">
                            <a:pos x="T0" y="T1"/>
                          </a:cxn>
                          <a:cxn ang="0">
                            <a:pos x="T2" y="T3"/>
                          </a:cxn>
                          <a:cxn ang="0">
                            <a:pos x="T4" y="T5"/>
                          </a:cxn>
                          <a:cxn ang="0">
                            <a:pos x="T6" y="T7"/>
                          </a:cxn>
                        </a:cxnLst>
                        <a:rect l="0" t="0" r="r" b="b"/>
                        <a:pathLst>
                          <a:path w="7249920" h="354000">
                            <a:moveTo>
                              <a:pt x="0" y="90000"/>
                            </a:moveTo>
                            <a:cubicBezTo>
                              <a:pt x="590800" y="222000"/>
                              <a:pt x="1181600" y="354000"/>
                              <a:pt x="2029920" y="342000"/>
                            </a:cubicBezTo>
                            <a:cubicBezTo>
                              <a:pt x="2878240" y="330000"/>
                              <a:pt x="4219920" y="36000"/>
                              <a:pt x="5089920" y="18000"/>
                            </a:cubicBezTo>
                            <a:cubicBezTo>
                              <a:pt x="5959920" y="0"/>
                              <a:pt x="6889920" y="198000"/>
                              <a:pt x="7249920" y="234000"/>
                            </a:cubicBezTo>
                          </a:path>
                        </a:pathLst>
                      </a:custGeom>
                      <a:noFill/>
                      <a:ln w="38100">
                        <a:solidFill>
                          <a:srgbClr val="2999D7"/>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2639CB" id="Freeform: Shape 1" o:spid="_x0000_s1026" style="position:absolute;margin-left:-32.25pt;margin-top:.3pt;width:552.75pt;height:2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7249920,3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" path="m,90000c590800,222000,1181600,354000,2029920,342000,2878240,330000,4219920,36000,5089920,18000,5959920,,6889920,198000,7249920,234000e" filled="f" strokecolor="#2999d7" strokeweight="3pt">
              <v:path arrowok="t" o:connecttype="custom" o:connectlocs="0,69419;1965523,263794;4928448,13884;7019925,180491" o:connectangles="0,0,0,0"/>
            </v:shape>
          </w:pict>
        </mc:Fallback>
      </mc:AlternateContent>
    </w:r>
  </w:p>
  <w:p w14:paraId="6C181FBB" w14:textId="77777777" w:rsidR="002F09DB" w:rsidRDefault="002F09DB" w:rsidP="002F09DB">
    <w:pPr>
      <w:pStyle w:val="MLHeading"/>
      <w:rPr>
        <w:rFonts w:ascii="Arial Bold" w:hAnsi="Arial Bold"/>
        <w:caps/>
      </w:rPr>
    </w:pPr>
    <w:r w:rsidRPr="00E84610">
      <w:rPr>
        <w:rFonts w:ascii="Arial Bold" w:hAnsi="Arial Bold"/>
        <w:caps/>
      </w:rPr>
      <w:t xml:space="preserve"> </w:t>
    </w:r>
  </w:p>
  <w:p w14:paraId="74862ADD" w14:textId="77777777" w:rsidR="002F09DB" w:rsidRDefault="002F09DB" w:rsidP="002F09DB">
    <w:pPr>
      <w:pStyle w:val="Header"/>
    </w:pPr>
  </w:p>
  <w:p w14:paraId="686D62A2" w14:textId="77777777" w:rsidR="002A4821" w:rsidRDefault="002A48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EE7"/>
    <w:multiLevelType w:val="multilevel"/>
    <w:tmpl w:val="0118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488D"/>
    <w:multiLevelType w:val="multilevel"/>
    <w:tmpl w:val="FA2C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270D5"/>
    <w:multiLevelType w:val="multilevel"/>
    <w:tmpl w:val="C2AC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3428"/>
    <w:multiLevelType w:val="multilevel"/>
    <w:tmpl w:val="2B803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A342E"/>
    <w:multiLevelType w:val="hybridMultilevel"/>
    <w:tmpl w:val="89BA3A84"/>
    <w:lvl w:ilvl="0" w:tplc="21A6366E">
      <w:start w:val="1"/>
      <w:numFmt w:val="bulle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11A178E0"/>
    <w:multiLevelType w:val="multilevel"/>
    <w:tmpl w:val="1688A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87965"/>
    <w:multiLevelType w:val="multilevel"/>
    <w:tmpl w:val="DF28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78139D"/>
    <w:multiLevelType w:val="multilevel"/>
    <w:tmpl w:val="583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82161"/>
    <w:multiLevelType w:val="multilevel"/>
    <w:tmpl w:val="6E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451F8"/>
    <w:multiLevelType w:val="multilevel"/>
    <w:tmpl w:val="B006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C4C60"/>
    <w:multiLevelType w:val="multilevel"/>
    <w:tmpl w:val="975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D32EB3"/>
    <w:multiLevelType w:val="multilevel"/>
    <w:tmpl w:val="6F6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615E43"/>
    <w:multiLevelType w:val="hybridMultilevel"/>
    <w:tmpl w:val="DFB2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F8270A"/>
    <w:multiLevelType w:val="multilevel"/>
    <w:tmpl w:val="E80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FE08DF"/>
    <w:multiLevelType w:val="multilevel"/>
    <w:tmpl w:val="1BB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F7745"/>
    <w:multiLevelType w:val="multilevel"/>
    <w:tmpl w:val="CA74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84786A"/>
    <w:multiLevelType w:val="multilevel"/>
    <w:tmpl w:val="93CE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B2B96"/>
    <w:multiLevelType w:val="hybridMultilevel"/>
    <w:tmpl w:val="8192587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D793DA4"/>
    <w:multiLevelType w:val="multilevel"/>
    <w:tmpl w:val="05A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41066C"/>
    <w:multiLevelType w:val="multilevel"/>
    <w:tmpl w:val="1FB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6D6DF7"/>
    <w:multiLevelType w:val="hybridMultilevel"/>
    <w:tmpl w:val="C57E1F2A"/>
    <w:lvl w:ilvl="0" w:tplc="A692A5C4">
      <w:start w:val="1"/>
      <w:numFmt w:val="bullet"/>
      <w:pStyle w:val="Bullets"/>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3307943"/>
    <w:multiLevelType w:val="multilevel"/>
    <w:tmpl w:val="BFA6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E4785"/>
    <w:multiLevelType w:val="multilevel"/>
    <w:tmpl w:val="ECA0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7D6A1A"/>
    <w:multiLevelType w:val="multilevel"/>
    <w:tmpl w:val="7108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CE78B1"/>
    <w:multiLevelType w:val="multilevel"/>
    <w:tmpl w:val="D71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3C7535"/>
    <w:multiLevelType w:val="multilevel"/>
    <w:tmpl w:val="77FC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74315"/>
    <w:multiLevelType w:val="multilevel"/>
    <w:tmpl w:val="71F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457CD"/>
    <w:multiLevelType w:val="multilevel"/>
    <w:tmpl w:val="553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D82D1E"/>
    <w:multiLevelType w:val="multilevel"/>
    <w:tmpl w:val="29E4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6"/>
  </w:num>
  <w:num w:numId="4">
    <w:abstractNumId w:val="28"/>
  </w:num>
  <w:num w:numId="5">
    <w:abstractNumId w:val="18"/>
  </w:num>
  <w:num w:numId="6">
    <w:abstractNumId w:val="6"/>
  </w:num>
  <w:num w:numId="7">
    <w:abstractNumId w:val="23"/>
  </w:num>
  <w:num w:numId="8">
    <w:abstractNumId w:val="11"/>
  </w:num>
  <w:num w:numId="9">
    <w:abstractNumId w:val="19"/>
  </w:num>
  <w:num w:numId="10">
    <w:abstractNumId w:val="12"/>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27"/>
  </w:num>
  <w:num w:numId="17">
    <w:abstractNumId w:val="1"/>
  </w:num>
  <w:num w:numId="18">
    <w:abstractNumId w:val="24"/>
  </w:num>
  <w:num w:numId="19">
    <w:abstractNumId w:val="22"/>
    <w:lvlOverride w:ilvl="0">
      <w:lvl w:ilvl="0">
        <w:numFmt w:val="decimal"/>
        <w:lvlText w:val="%1."/>
        <w:lvlJc w:val="left"/>
      </w:lvl>
    </w:lvlOverride>
  </w:num>
  <w:num w:numId="20">
    <w:abstractNumId w:val="26"/>
  </w:num>
  <w:num w:numId="21">
    <w:abstractNumId w:val="14"/>
  </w:num>
  <w:num w:numId="22">
    <w:abstractNumId w:val="25"/>
  </w:num>
  <w:num w:numId="23">
    <w:abstractNumId w:val="2"/>
  </w:num>
  <w:num w:numId="24">
    <w:abstractNumId w:val="21"/>
  </w:num>
  <w:num w:numId="25">
    <w:abstractNumId w:val="0"/>
  </w:num>
  <w:num w:numId="26">
    <w:abstractNumId w:val="5"/>
  </w:num>
  <w:num w:numId="27">
    <w:abstractNumId w:val="5"/>
    <w:lvlOverride w:ilvl="1">
      <w:lvl w:ilvl="1">
        <w:numFmt w:val="bullet"/>
        <w:lvlText w:val=""/>
        <w:lvlJc w:val="left"/>
        <w:pPr>
          <w:tabs>
            <w:tab w:val="num" w:pos="1440"/>
          </w:tabs>
          <w:ind w:left="1440" w:hanging="360"/>
        </w:pPr>
        <w:rPr>
          <w:rFonts w:ascii="Symbol" w:hAnsi="Symbol" w:hint="default"/>
          <w:sz w:val="20"/>
        </w:rPr>
      </w:lvl>
    </w:lvlOverride>
  </w:num>
  <w:num w:numId="28">
    <w:abstractNumId w:val="3"/>
  </w:num>
  <w:num w:numId="29">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abstractNumId w:val="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41"/>
    <w:rsid w:val="0001205A"/>
    <w:rsid w:val="000D7411"/>
    <w:rsid w:val="000E2DBA"/>
    <w:rsid w:val="001D78A0"/>
    <w:rsid w:val="001E3EC0"/>
    <w:rsid w:val="001F4889"/>
    <w:rsid w:val="0023371F"/>
    <w:rsid w:val="002A4821"/>
    <w:rsid w:val="002F09DB"/>
    <w:rsid w:val="003423D5"/>
    <w:rsid w:val="0037144F"/>
    <w:rsid w:val="003E4761"/>
    <w:rsid w:val="00500D7E"/>
    <w:rsid w:val="00532FDC"/>
    <w:rsid w:val="00555FE9"/>
    <w:rsid w:val="00773D23"/>
    <w:rsid w:val="00831E62"/>
    <w:rsid w:val="00903BFE"/>
    <w:rsid w:val="00990A26"/>
    <w:rsid w:val="00995C84"/>
    <w:rsid w:val="00A872FE"/>
    <w:rsid w:val="00AD2F6E"/>
    <w:rsid w:val="00C764F3"/>
    <w:rsid w:val="00CE3840"/>
    <w:rsid w:val="00D05441"/>
    <w:rsid w:val="00D20D10"/>
    <w:rsid w:val="00D726A1"/>
    <w:rsid w:val="00D811A1"/>
    <w:rsid w:val="00EE431C"/>
    <w:rsid w:val="00EF4AC9"/>
    <w:rsid w:val="00F07832"/>
    <w:rsid w:val="00F30B92"/>
    <w:rsid w:val="00F474C5"/>
    <w:rsid w:val="00F63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3C97B"/>
  <w15:chartTrackingRefBased/>
  <w15:docId w15:val="{D332F5DA-A7E6-4B9A-8204-2F0D40DB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D1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20D10"/>
    <w:pPr>
      <w:keepNext/>
      <w:jc w:val="center"/>
      <w:outlineLvl w:val="0"/>
    </w:pPr>
    <w:rPr>
      <w:b/>
      <w:bCs/>
      <w:sz w:val="28"/>
      <w:u w:val="single"/>
    </w:rPr>
  </w:style>
  <w:style w:type="paragraph" w:styleId="Heading2">
    <w:name w:val="heading 2"/>
    <w:basedOn w:val="Normal"/>
    <w:next w:val="Normal"/>
    <w:link w:val="Heading2Char"/>
    <w:qFormat/>
    <w:rsid w:val="00D20D10"/>
    <w:pPr>
      <w:keepNext/>
      <w:overflowPunct/>
      <w:autoSpaceDE/>
      <w:autoSpaceDN/>
      <w:adjustRightInd/>
      <w:textAlignment w:val="auto"/>
      <w:outlineLvl w:val="1"/>
    </w:pPr>
    <w:rPr>
      <w:sz w:val="20"/>
      <w:szCs w:val="24"/>
      <w:u w:val="single"/>
      <w:lang w:val="en-US"/>
    </w:rPr>
  </w:style>
  <w:style w:type="paragraph" w:styleId="Heading4">
    <w:name w:val="heading 4"/>
    <w:basedOn w:val="Normal"/>
    <w:next w:val="Normal"/>
    <w:link w:val="Heading4Char"/>
    <w:semiHidden/>
    <w:unhideWhenUsed/>
    <w:qFormat/>
    <w:rsid w:val="00D20D1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style5">
    <w:name w:val="contentstyle5"/>
    <w:basedOn w:val="DefaultParagraphFont"/>
    <w:rsid w:val="00D05441"/>
  </w:style>
  <w:style w:type="character" w:customStyle="1" w:styleId="contentstyle3">
    <w:name w:val="contentstyle3"/>
    <w:basedOn w:val="DefaultParagraphFont"/>
    <w:rsid w:val="00D05441"/>
  </w:style>
  <w:style w:type="character" w:customStyle="1" w:styleId="contentstyle1">
    <w:name w:val="contentstyle1"/>
    <w:basedOn w:val="DefaultParagraphFont"/>
    <w:rsid w:val="00D05441"/>
  </w:style>
  <w:style w:type="character" w:styleId="Hyperlink">
    <w:name w:val="Hyperlink"/>
    <w:basedOn w:val="DefaultParagraphFont"/>
    <w:uiPriority w:val="99"/>
    <w:semiHidden/>
    <w:unhideWhenUsed/>
    <w:rsid w:val="00D05441"/>
    <w:rPr>
      <w:color w:val="0000FF"/>
      <w:u w:val="single"/>
    </w:rPr>
  </w:style>
  <w:style w:type="paragraph" w:customStyle="1" w:styleId="klistitem">
    <w:name w:val="klistitem"/>
    <w:basedOn w:val="Normal"/>
    <w:rsid w:val="00D05441"/>
    <w:pPr>
      <w:spacing w:before="100" w:beforeAutospacing="1" w:after="100" w:afterAutospacing="1"/>
    </w:pPr>
    <w:rPr>
      <w:szCs w:val="24"/>
      <w:lang w:eastAsia="en-AU"/>
    </w:rPr>
  </w:style>
  <w:style w:type="character" w:customStyle="1" w:styleId="knounderline">
    <w:name w:val="knounderline"/>
    <w:basedOn w:val="DefaultParagraphFont"/>
    <w:rsid w:val="00D05441"/>
  </w:style>
  <w:style w:type="character" w:customStyle="1" w:styleId="contentstyle2">
    <w:name w:val="contentstyle2"/>
    <w:basedOn w:val="DefaultParagraphFont"/>
    <w:rsid w:val="00D05441"/>
  </w:style>
  <w:style w:type="paragraph" w:styleId="Header">
    <w:name w:val="header"/>
    <w:basedOn w:val="Normal"/>
    <w:link w:val="HeaderChar"/>
    <w:uiPriority w:val="99"/>
    <w:unhideWhenUsed/>
    <w:rsid w:val="002A4821"/>
    <w:pPr>
      <w:tabs>
        <w:tab w:val="center" w:pos="4513"/>
        <w:tab w:val="right" w:pos="9026"/>
      </w:tabs>
    </w:pPr>
  </w:style>
  <w:style w:type="character" w:customStyle="1" w:styleId="HeaderChar">
    <w:name w:val="Header Char"/>
    <w:basedOn w:val="DefaultParagraphFont"/>
    <w:link w:val="Header"/>
    <w:uiPriority w:val="99"/>
    <w:rsid w:val="002A4821"/>
  </w:style>
  <w:style w:type="paragraph" w:styleId="Footer">
    <w:name w:val="footer"/>
    <w:basedOn w:val="Normal"/>
    <w:link w:val="FooterChar"/>
    <w:uiPriority w:val="99"/>
    <w:unhideWhenUsed/>
    <w:rsid w:val="002A4821"/>
    <w:pPr>
      <w:tabs>
        <w:tab w:val="center" w:pos="4513"/>
        <w:tab w:val="right" w:pos="9026"/>
      </w:tabs>
    </w:pPr>
  </w:style>
  <w:style w:type="character" w:customStyle="1" w:styleId="FooterChar">
    <w:name w:val="Footer Char"/>
    <w:basedOn w:val="DefaultParagraphFont"/>
    <w:link w:val="Footer"/>
    <w:uiPriority w:val="99"/>
    <w:rsid w:val="002A4821"/>
  </w:style>
  <w:style w:type="paragraph" w:customStyle="1" w:styleId="MLHeading">
    <w:name w:val="ML Heading"/>
    <w:next w:val="Normal"/>
    <w:rsid w:val="002F09DB"/>
    <w:pPr>
      <w:keepNext/>
      <w:spacing w:before="240" w:after="0" w:line="240" w:lineRule="atLeast"/>
      <w:jc w:val="both"/>
    </w:pPr>
    <w:rPr>
      <w:rFonts w:ascii="Arial" w:eastAsia="Arial" w:hAnsi="Arial" w:cs="Times New Roman"/>
      <w:b/>
      <w:sz w:val="23"/>
      <w:szCs w:val="23"/>
      <w:lang w:eastAsia="zh-CN"/>
    </w:rPr>
  </w:style>
  <w:style w:type="paragraph" w:styleId="ListParagraph">
    <w:name w:val="List Paragraph"/>
    <w:basedOn w:val="Normal"/>
    <w:uiPriority w:val="34"/>
    <w:qFormat/>
    <w:rsid w:val="001F4889"/>
    <w:pPr>
      <w:ind w:left="720"/>
      <w:contextualSpacing/>
    </w:pPr>
  </w:style>
  <w:style w:type="character" w:customStyle="1" w:styleId="Heading1Char">
    <w:name w:val="Heading 1 Char"/>
    <w:basedOn w:val="DefaultParagraphFont"/>
    <w:link w:val="Heading1"/>
    <w:rsid w:val="00D20D10"/>
    <w:rPr>
      <w:rFonts w:ascii="Times New Roman" w:eastAsia="Times New Roman" w:hAnsi="Times New Roman" w:cs="Times New Roman"/>
      <w:b/>
      <w:bCs/>
      <w:sz w:val="28"/>
      <w:szCs w:val="20"/>
      <w:u w:val="single"/>
    </w:rPr>
  </w:style>
  <w:style w:type="character" w:customStyle="1" w:styleId="Heading2Char">
    <w:name w:val="Heading 2 Char"/>
    <w:basedOn w:val="DefaultParagraphFont"/>
    <w:link w:val="Heading2"/>
    <w:rsid w:val="00D20D10"/>
    <w:rPr>
      <w:rFonts w:ascii="Times New Roman" w:eastAsia="Times New Roman" w:hAnsi="Times New Roman" w:cs="Times New Roman"/>
      <w:sz w:val="20"/>
      <w:szCs w:val="24"/>
      <w:u w:val="single"/>
      <w:lang w:val="en-US"/>
    </w:rPr>
  </w:style>
  <w:style w:type="character" w:customStyle="1" w:styleId="Heading4Char">
    <w:name w:val="Heading 4 Char"/>
    <w:basedOn w:val="DefaultParagraphFont"/>
    <w:link w:val="Heading4"/>
    <w:semiHidden/>
    <w:rsid w:val="00D20D10"/>
    <w:rPr>
      <w:rFonts w:asciiTheme="majorHAnsi" w:eastAsiaTheme="majorEastAsia" w:hAnsiTheme="majorHAnsi" w:cstheme="majorBidi"/>
      <w:b/>
      <w:bCs/>
      <w:i/>
      <w:iCs/>
      <w:color w:val="4472C4" w:themeColor="accent1"/>
      <w:sz w:val="24"/>
      <w:szCs w:val="20"/>
    </w:rPr>
  </w:style>
  <w:style w:type="paragraph" w:styleId="BodyTextIndent">
    <w:name w:val="Body Text Indent"/>
    <w:basedOn w:val="Normal"/>
    <w:link w:val="BodyTextIndentChar"/>
    <w:unhideWhenUsed/>
    <w:rsid w:val="00D20D10"/>
    <w:pPr>
      <w:spacing w:after="120"/>
      <w:ind w:left="283"/>
    </w:pPr>
  </w:style>
  <w:style w:type="character" w:customStyle="1" w:styleId="BodyTextIndentChar">
    <w:name w:val="Body Text Indent Char"/>
    <w:basedOn w:val="DefaultParagraphFont"/>
    <w:link w:val="BodyTextIndent"/>
    <w:rsid w:val="00D20D10"/>
    <w:rPr>
      <w:rFonts w:ascii="Times New Roman" w:eastAsia="Times New Roman" w:hAnsi="Times New Roman" w:cs="Times New Roman"/>
      <w:sz w:val="24"/>
      <w:szCs w:val="20"/>
    </w:rPr>
  </w:style>
  <w:style w:type="paragraph" w:styleId="ListBullet">
    <w:name w:val="List Bullet"/>
    <w:basedOn w:val="Normal"/>
    <w:autoRedefine/>
    <w:unhideWhenUsed/>
    <w:rsid w:val="00555FE9"/>
    <w:pPr>
      <w:overflowPunct/>
      <w:autoSpaceDE/>
      <w:autoSpaceDN/>
      <w:adjustRightInd/>
      <w:ind w:left="425" w:hanging="357"/>
      <w:textAlignment w:val="auto"/>
    </w:pPr>
    <w:rPr>
      <w:rFonts w:ascii="Arial" w:hAnsi="Arial" w:cs="Arial"/>
      <w:sz w:val="18"/>
      <w:szCs w:val="18"/>
      <w:lang w:val="en-US"/>
    </w:rPr>
  </w:style>
  <w:style w:type="paragraph" w:styleId="Title">
    <w:name w:val="Title"/>
    <w:basedOn w:val="Normal"/>
    <w:link w:val="TitleChar"/>
    <w:qFormat/>
    <w:rsid w:val="00D20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auto"/>
    </w:pPr>
    <w:rPr>
      <w:b/>
      <w:color w:val="000000"/>
      <w:sz w:val="32"/>
      <w:u w:val="single"/>
    </w:rPr>
  </w:style>
  <w:style w:type="character" w:customStyle="1" w:styleId="TitleChar">
    <w:name w:val="Title Char"/>
    <w:basedOn w:val="DefaultParagraphFont"/>
    <w:link w:val="Title"/>
    <w:rsid w:val="00D20D10"/>
    <w:rPr>
      <w:rFonts w:ascii="Times New Roman" w:eastAsia="Times New Roman" w:hAnsi="Times New Roman" w:cs="Times New Roman"/>
      <w:b/>
      <w:color w:val="000000"/>
      <w:sz w:val="32"/>
      <w:szCs w:val="20"/>
      <w:u w:val="single"/>
    </w:rPr>
  </w:style>
  <w:style w:type="paragraph" w:customStyle="1" w:styleId="Bullets">
    <w:name w:val="Bullets"/>
    <w:basedOn w:val="Normal"/>
    <w:rsid w:val="00D20D10"/>
    <w:pPr>
      <w:numPr>
        <w:numId w:val="12"/>
      </w:numPr>
      <w:textAlignment w:val="auto"/>
    </w:pPr>
    <w:rPr>
      <w:sz w:val="20"/>
    </w:rPr>
  </w:style>
  <w:style w:type="paragraph" w:styleId="Revision">
    <w:name w:val="Revision"/>
    <w:hidden/>
    <w:uiPriority w:val="99"/>
    <w:semiHidden/>
    <w:rsid w:val="000E2DBA"/>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3E4761"/>
    <w:pPr>
      <w:overflowPunct/>
      <w:autoSpaceDE/>
      <w:autoSpaceDN/>
      <w:adjustRightInd/>
      <w:spacing w:before="100" w:beforeAutospacing="1" w:after="100" w:afterAutospacing="1"/>
      <w:textAlignment w:val="auto"/>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1434">
      <w:bodyDiv w:val="1"/>
      <w:marLeft w:val="0"/>
      <w:marRight w:val="0"/>
      <w:marTop w:val="0"/>
      <w:marBottom w:val="0"/>
      <w:divBdr>
        <w:top w:val="none" w:sz="0" w:space="0" w:color="auto"/>
        <w:left w:val="none" w:sz="0" w:space="0" w:color="auto"/>
        <w:bottom w:val="none" w:sz="0" w:space="0" w:color="auto"/>
        <w:right w:val="none" w:sz="0" w:space="0" w:color="auto"/>
      </w:divBdr>
    </w:div>
    <w:div w:id="307128600">
      <w:bodyDiv w:val="1"/>
      <w:marLeft w:val="0"/>
      <w:marRight w:val="0"/>
      <w:marTop w:val="0"/>
      <w:marBottom w:val="0"/>
      <w:divBdr>
        <w:top w:val="none" w:sz="0" w:space="0" w:color="auto"/>
        <w:left w:val="none" w:sz="0" w:space="0" w:color="auto"/>
        <w:bottom w:val="none" w:sz="0" w:space="0" w:color="auto"/>
        <w:right w:val="none" w:sz="0" w:space="0" w:color="auto"/>
      </w:divBdr>
    </w:div>
    <w:div w:id="13140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m.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nsmart.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smart.com.au/tools/interactive-tools/free-sunsmart-app" TargetMode="External"/><Relationship Id="rId5" Type="http://schemas.openxmlformats.org/officeDocument/2006/relationships/numbering" Target="numbering.xml"/><Relationship Id="rId15" Type="http://schemas.openxmlformats.org/officeDocument/2006/relationships/hyperlink" Target="https://www.sunsmart.com.au/advice-for/schools-early-childhood/renew-your-sunsmart-membersh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risk-management-schools/poli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5145a2702d549529b0c444030c236cc xmlns="d584205c-b8d6-480e-9cc6-970bc6acba08">
      <Terms xmlns="http://schemas.microsoft.com/office/infopath/2007/PartnerControls"/>
    </d5145a2702d549529b0c444030c236cc>
    <gebccb7284084c1a99b327678e496c5c xmlns="d584205c-b8d6-480e-9cc6-970bc6acba08">
      <Terms xmlns="http://schemas.microsoft.com/office/infopath/2007/PartnerControls"/>
    </gebccb7284084c1a99b327678e496c5c>
    <Schools0 xmlns="e463b586-162c-43a8-b4d4-bcd45e864e05">Luther College</Schools0>
    <oc3b1d0182e848209c98e6326f2c86fc xmlns="d584205c-b8d6-480e-9cc6-970bc6acba08">
      <Terms xmlns="http://schemas.microsoft.com/office/infopath/2007/PartnerControls"/>
    </oc3b1d0182e848209c98e6326f2c86fc>
    <d797c66b625845d79a10ae77a187ed8a xmlns="d584205c-b8d6-480e-9cc6-970bc6acba08">
      <Terms xmlns="http://schemas.microsoft.com/office/infopath/2007/PartnerControls"/>
    </d797c66b625845d79a10ae77a187ed8a>
    <TaxCatchAll xmlns="d584205c-b8d6-480e-9cc6-970bc6acba08"/>
  </documentManagement>
</p:properties>
</file>

<file path=customXml/item2.xml><?xml version="1.0" encoding="utf-8"?>
<ct:contentTypeSchema xmlns:ct="http://schemas.microsoft.com/office/2006/metadata/contentType" xmlns:ma="http://schemas.microsoft.com/office/2006/metadata/properties/metaAttributes" ct:_="" ma:_="" ma:contentTypeName="LEVNT Document" ma:contentTypeID="0x01010036891E93D63F0F429B743B5410A55194005BE9E46877B80D4EB66C7BE305F3A960" ma:contentTypeVersion="15" ma:contentTypeDescription="" ma:contentTypeScope="" ma:versionID="e4b042e4a02d87d18c3687cc0ead0f66">
  <xsd:schema xmlns:xsd="http://www.w3.org/2001/XMLSchema" xmlns:xs="http://www.w3.org/2001/XMLSchema" xmlns:p="http://schemas.microsoft.com/office/2006/metadata/properties" xmlns:ns2="d584205c-b8d6-480e-9cc6-970bc6acba08" xmlns:ns3="e463b586-162c-43a8-b4d4-bcd45e864e05" targetNamespace="http://schemas.microsoft.com/office/2006/metadata/properties" ma:root="true" ma:fieldsID="3802d71982268b56d208f4224db190ce" ns2:_="" ns3:_="">
    <xsd:import namespace="d584205c-b8d6-480e-9cc6-970bc6acba08"/>
    <xsd:import namespace="e463b586-162c-43a8-b4d4-bcd45e864e05"/>
    <xsd:element name="properties">
      <xsd:complexType>
        <xsd:sequence>
          <xsd:element name="documentManagement">
            <xsd:complexType>
              <xsd:all>
                <xsd:element ref="ns2:d797c66b625845d79a10ae77a187ed8a" minOccurs="0"/>
                <xsd:element ref="ns2:TaxCatchAll" minOccurs="0"/>
                <xsd:element ref="ns2:TaxCatchAllLabel" minOccurs="0"/>
                <xsd:element ref="ns2:d5145a2702d549529b0c444030c236cc" minOccurs="0"/>
                <xsd:element ref="ns2:oc3b1d0182e848209c98e6326f2c86fc" minOccurs="0"/>
                <xsd:element ref="ns2:gebccb7284084c1a99b327678e496c5c" minOccurs="0"/>
                <xsd:element ref="ns3:Schools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4205c-b8d6-480e-9cc6-970bc6acba08" elementFormDefault="qualified">
    <xsd:import namespace="http://schemas.microsoft.com/office/2006/documentManagement/types"/>
    <xsd:import namespace="http://schemas.microsoft.com/office/infopath/2007/PartnerControls"/>
    <xsd:element name="d797c66b625845d79a10ae77a187ed8a" ma:index="8" nillable="true" ma:taxonomy="true" ma:internalName="d797c66b625845d79a10ae77a187ed8a" ma:taxonomyFieldName="Document_x0020_Type" ma:displayName="Document Type" ma:default="" ma:fieldId="{d797c66b-6258-45d7-9a10-ae77a187ed8a}" ma:sspId="4e8afdab-9f94-463a-8ded-7e592c2262bb" ma:termSetId="544ced18-c2d4-4b7c-9630-9d9cf42eb9f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794e868-deda-45fd-986e-59cafba4e2db}" ma:internalName="TaxCatchAll" ma:showField="CatchAllData" ma:web="d3a1fdaa-e97c-4499-8eaf-a5b88dffab4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94e868-deda-45fd-986e-59cafba4e2db}" ma:internalName="TaxCatchAllLabel" ma:readOnly="true" ma:showField="CatchAllDataLabel" ma:web="d3a1fdaa-e97c-4499-8eaf-a5b88dffab4b">
      <xsd:complexType>
        <xsd:complexContent>
          <xsd:extension base="dms:MultiChoiceLookup">
            <xsd:sequence>
              <xsd:element name="Value" type="dms:Lookup" maxOccurs="unbounded" minOccurs="0" nillable="true"/>
            </xsd:sequence>
          </xsd:extension>
        </xsd:complexContent>
      </xsd:complexType>
    </xsd:element>
    <xsd:element name="d5145a2702d549529b0c444030c236cc" ma:index="12" nillable="true" ma:taxonomy="true" ma:internalName="d5145a2702d549529b0c444030c236cc" ma:taxonomyFieldName="Topic" ma:displayName="Topic" ma:default="" ma:fieldId="{d5145a27-02d5-4952-9b0c-444030c236cc}" ma:sspId="4e8afdab-9f94-463a-8ded-7e592c2262bb" ma:termSetId="e827c6fc-a5a9-41e2-a8a5-aeda507860a8" ma:anchorId="00000000-0000-0000-0000-000000000000" ma:open="false" ma:isKeyword="false">
      <xsd:complexType>
        <xsd:sequence>
          <xsd:element ref="pc:Terms" minOccurs="0" maxOccurs="1"/>
        </xsd:sequence>
      </xsd:complexType>
    </xsd:element>
    <xsd:element name="oc3b1d0182e848209c98e6326f2c86fc" ma:index="14" nillable="true" ma:taxonomy="true" ma:internalName="oc3b1d0182e848209c98e6326f2c86fc" ma:taxonomyFieldName="Month" ma:displayName="Month" ma:default="" ma:fieldId="{8c3b1d01-82e8-4820-9c98-e6326f2c86fc}" ma:sspId="4e8afdab-9f94-463a-8ded-7e592c2262bb" ma:termSetId="c2b83541-5f8e-447c-a599-67226e3dc54d" ma:anchorId="00000000-0000-0000-0000-000000000000" ma:open="false" ma:isKeyword="false">
      <xsd:complexType>
        <xsd:sequence>
          <xsd:element ref="pc:Terms" minOccurs="0" maxOccurs="1"/>
        </xsd:sequence>
      </xsd:complexType>
    </xsd:element>
    <xsd:element name="gebccb7284084c1a99b327678e496c5c" ma:index="16" nillable="true" ma:taxonomy="true" ma:internalName="gebccb7284084c1a99b327678e496c5c" ma:taxonomyFieldName="Year" ma:displayName="Year" ma:default="" ma:fieldId="{0ebccb72-8408-4c1a-99b3-27678e496c5c}" ma:sspId="4e8afdab-9f94-463a-8ded-7e592c2262bb" ma:termSetId="f2bd3695-898c-4eb8-be1c-5cadf613197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3b586-162c-43a8-b4d4-bcd45e864e05" elementFormDefault="qualified">
    <xsd:import namespace="http://schemas.microsoft.com/office/2006/documentManagement/types"/>
    <xsd:import namespace="http://schemas.microsoft.com/office/infopath/2007/PartnerControls"/>
    <xsd:element name="Schools0" ma:index="18" nillable="true" ma:displayName="Schools0" ma:default="Luther College" ma:format="Dropdown" ma:internalName="Schools0">
      <xsd:simpleType>
        <xsd:restriction base="dms:Choice">
          <xsd:enumeration value="Luther College"/>
          <xsd:enumeration value="Good Shepherd Lutheran Primary"/>
          <xsd:enumeration value="Dimboola St. Peter's"/>
          <xsd:enumeration value="Geelong St. John's"/>
          <xsd:enumeration value="Geelong Lutheran College"/>
          <xsd:enumeration value="Good Shepherd Colleg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e8afdab-9f94-463a-8ded-7e592c2262bb" ContentTypeId="0x01010036891E93D63F0F429B743B5410A5519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67275-8D48-4D19-945D-9C279B7FF095}">
  <ds:schemaRefs>
    <ds:schemaRef ds:uri="http://schemas.microsoft.com/office/2006/metadata/propertie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463b586-162c-43a8-b4d4-bcd45e864e05"/>
    <ds:schemaRef ds:uri="d584205c-b8d6-480e-9cc6-970bc6acba08"/>
  </ds:schemaRefs>
</ds:datastoreItem>
</file>

<file path=customXml/itemProps2.xml><?xml version="1.0" encoding="utf-8"?>
<ds:datastoreItem xmlns:ds="http://schemas.openxmlformats.org/officeDocument/2006/customXml" ds:itemID="{F3F106E8-52DE-45C7-BB60-C2AA2DC09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4205c-b8d6-480e-9cc6-970bc6acba08"/>
    <ds:schemaRef ds:uri="e463b586-162c-43a8-b4d4-bcd45e864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7584C-2733-4419-85DD-1E9613BF86A9}">
  <ds:schemaRefs>
    <ds:schemaRef ds:uri="Microsoft.SharePoint.Taxonomy.ContentTypeSync"/>
  </ds:schemaRefs>
</ds:datastoreItem>
</file>

<file path=customXml/itemProps4.xml><?xml version="1.0" encoding="utf-8"?>
<ds:datastoreItem xmlns:ds="http://schemas.openxmlformats.org/officeDocument/2006/customXml" ds:itemID="{73DBFD34-51F2-4062-ACCF-F2844022D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99EEA377.dotm</Template>
  <TotalTime>0</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 Prenzler</cp:lastModifiedBy>
  <cp:revision>2</cp:revision>
  <dcterms:created xsi:type="dcterms:W3CDTF">2024-06-18T04:50:00Z</dcterms:created>
  <dcterms:modified xsi:type="dcterms:W3CDTF">2024-06-18T04:50:00Z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0x01010036891E93D63F0F429B743B5410A55194005BE9E46877B80D4EB66C7BE305F3A960</vt:lpwstr>
  </property>
  <property fmtid="{D5CDD505-2E9C-101B-9397-08002B2CF9AE}" pid="3" name="Topic">
    <vt:lpwstr/>
  </property>
  <property fmtid="{D5CDD505-2E9C-101B-9397-08002B2CF9AE}" pid="4" name="Document Type">
    <vt:lpwstr/>
  </property>
  <property fmtid="{D5CDD505-2E9C-101B-9397-08002B2CF9AE}" pid="5" name="Year">
    <vt:lpwstr/>
  </property>
  <property fmtid="{D5CDD505-2E9C-101B-9397-08002B2CF9AE}" pid="6" name="Month">
    <vt:lpwstr/>
  </property>
</Properties>
</file>